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50755" w14:textId="77777777" w:rsidR="003B0891" w:rsidRDefault="003B0891" w:rsidP="003B0891">
      <w:pPr>
        <w:spacing w:after="0" w:line="240" w:lineRule="auto"/>
        <w:jc w:val="right"/>
        <w:rPr>
          <w:b/>
          <w:color w:val="003F72"/>
          <w:sz w:val="28"/>
          <w:szCs w:val="28"/>
        </w:rPr>
      </w:pPr>
      <w:r>
        <w:rPr>
          <w:rFonts w:ascii="Arial" w:hAnsi="Arial"/>
          <w:noProof/>
          <w:color w:val="244061" w:themeColor="accent1" w:themeShade="80"/>
        </w:rPr>
        <mc:AlternateContent>
          <mc:Choice Requires="wps">
            <w:drawing>
              <wp:anchor distT="0" distB="0" distL="114300" distR="114300" simplePos="0" relativeHeight="251689984" behindDoc="0" locked="0" layoutInCell="1" allowOverlap="1" wp14:anchorId="7762EBC0" wp14:editId="28FB1525">
                <wp:simplePos x="0" y="0"/>
                <wp:positionH relativeFrom="margin">
                  <wp:posOffset>2806700</wp:posOffset>
                </wp:positionH>
                <wp:positionV relativeFrom="paragraph">
                  <wp:posOffset>-128905</wp:posOffset>
                </wp:positionV>
                <wp:extent cx="4206240" cy="914400"/>
                <wp:effectExtent l="0" t="0" r="3810" b="0"/>
                <wp:wrapNone/>
                <wp:docPr id="21" name="Text Box 21"/>
                <wp:cNvGraphicFramePr/>
                <a:graphic xmlns:a="http://schemas.openxmlformats.org/drawingml/2006/main">
                  <a:graphicData uri="http://schemas.microsoft.com/office/word/2010/wordprocessingShape">
                    <wps:wsp>
                      <wps:cNvSpPr txBox="1"/>
                      <wps:spPr>
                        <a:xfrm>
                          <a:off x="0" y="0"/>
                          <a:ext cx="4206240" cy="914400"/>
                        </a:xfrm>
                        <a:prstGeom prst="rect">
                          <a:avLst/>
                        </a:prstGeom>
                        <a:solidFill>
                          <a:schemeClr val="lt1"/>
                        </a:solidFill>
                        <a:ln w="6350">
                          <a:noFill/>
                        </a:ln>
                      </wps:spPr>
                      <wps:txbx>
                        <w:txbxContent>
                          <w:p w14:paraId="500AF21F" w14:textId="77777777" w:rsidR="00EF543D" w:rsidRDefault="003B0891" w:rsidP="003B0891">
                            <w:pPr>
                              <w:shd w:val="clear" w:color="auto" w:fill="DBE5F1" w:themeFill="accent1" w:themeFillTint="33"/>
                              <w:spacing w:after="0" w:line="240" w:lineRule="auto"/>
                              <w:rPr>
                                <w:b/>
                                <w:color w:val="003F72"/>
                                <w:sz w:val="28"/>
                                <w:szCs w:val="26"/>
                              </w:rPr>
                            </w:pPr>
                            <w:r w:rsidRPr="001D5B1C">
                              <w:rPr>
                                <w:b/>
                                <w:color w:val="003F72"/>
                                <w:sz w:val="28"/>
                                <w:szCs w:val="26"/>
                              </w:rPr>
                              <w:t>LIMBIC-CENC Clinical Care Monograph Version 2</w:t>
                            </w:r>
                          </w:p>
                          <w:p w14:paraId="7DE626E8" w14:textId="71696DB0" w:rsidR="003B0891" w:rsidRPr="001D5B1C" w:rsidRDefault="00EF543D" w:rsidP="003B0891">
                            <w:pPr>
                              <w:shd w:val="clear" w:color="auto" w:fill="DBE5F1" w:themeFill="accent1" w:themeFillTint="33"/>
                              <w:spacing w:after="0" w:line="240" w:lineRule="auto"/>
                              <w:rPr>
                                <w:b/>
                                <w:color w:val="003F72"/>
                                <w:sz w:val="24"/>
                                <w:szCs w:val="26"/>
                              </w:rPr>
                            </w:pPr>
                            <w:r>
                              <w:rPr>
                                <w:b/>
                                <w:color w:val="003F72"/>
                                <w:sz w:val="28"/>
                                <w:szCs w:val="26"/>
                              </w:rPr>
                              <w:t>F</w:t>
                            </w:r>
                            <w:r w:rsidR="003B0891" w:rsidRPr="001D5B1C">
                              <w:rPr>
                                <w:b/>
                                <w:color w:val="003F72"/>
                                <w:sz w:val="28"/>
                                <w:szCs w:val="26"/>
                              </w:rPr>
                              <w:t>. TBI</w:t>
                            </w:r>
                            <w:r>
                              <w:rPr>
                                <w:b/>
                                <w:color w:val="003F72"/>
                                <w:sz w:val="28"/>
                                <w:szCs w:val="26"/>
                              </w:rPr>
                              <w:t>, Biomarkers,</w:t>
                            </w:r>
                            <w:r w:rsidR="003B0891" w:rsidRPr="001D5B1C">
                              <w:rPr>
                                <w:b/>
                                <w:color w:val="003F72"/>
                                <w:sz w:val="28"/>
                                <w:szCs w:val="26"/>
                              </w:rPr>
                              <w:t xml:space="preserve"> and Neuro</w:t>
                            </w:r>
                            <w:r>
                              <w:rPr>
                                <w:b/>
                                <w:color w:val="003F72"/>
                                <w:sz w:val="28"/>
                                <w:szCs w:val="26"/>
                              </w:rPr>
                              <w:t>imaging</w:t>
                            </w:r>
                          </w:p>
                          <w:p w14:paraId="016F903D" w14:textId="77777777" w:rsidR="003B0891" w:rsidRPr="001D5B1C" w:rsidRDefault="003B0891" w:rsidP="003B0891">
                            <w:pPr>
                              <w:shd w:val="clear" w:color="auto" w:fill="DBE5F1" w:themeFill="accent1" w:themeFillTint="33"/>
                              <w:spacing w:after="0" w:line="240" w:lineRule="auto"/>
                              <w:rPr>
                                <w:sz w:val="24"/>
                                <w:szCs w:val="26"/>
                              </w:rPr>
                            </w:pPr>
                            <w:r w:rsidRPr="001D5B1C">
                              <w:rPr>
                                <w:sz w:val="24"/>
                                <w:szCs w:val="26"/>
                              </w:rPr>
                              <w:t>from LIMBIC-CENC Knowledge Translation Center (LIMBIC</w:t>
                            </w:r>
                            <w:r w:rsidRPr="001D5B1C">
                              <w:rPr>
                                <w:sz w:val="24"/>
                                <w:szCs w:val="26"/>
                                <w:vertAlign w:val="superscript"/>
                              </w:rPr>
                              <w:t>TM</w:t>
                            </w:r>
                            <w:r w:rsidRPr="001D5B1C">
                              <w:rPr>
                                <w:sz w:val="24"/>
                                <w:szCs w:val="26"/>
                              </w:rPr>
                              <w:t>)</w:t>
                            </w:r>
                          </w:p>
                          <w:p w14:paraId="2FFD34AD" w14:textId="77777777" w:rsidR="003B0891" w:rsidRPr="001D5B1C" w:rsidRDefault="003B0891" w:rsidP="003B0891">
                            <w:pPr>
                              <w:shd w:val="clear" w:color="auto" w:fill="DBE5F1" w:themeFill="accent1" w:themeFillTint="33"/>
                              <w:spacing w:after="0" w:line="240" w:lineRule="auto"/>
                              <w:rPr>
                                <w:b/>
                                <w:color w:val="003F72"/>
                                <w:sz w:val="24"/>
                                <w:szCs w:val="26"/>
                              </w:rPr>
                            </w:pPr>
                            <w:r w:rsidRPr="001D5B1C">
                              <w:rPr>
                                <w:sz w:val="24"/>
                                <w:szCs w:val="26"/>
                              </w:rPr>
                              <w:t>April 17, 2024, Richmond, 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62EBC0" id="Text Box 21" o:spid="_x0000_s1031" type="#_x0000_t202" style="position:absolute;left:0;text-align:left;margin-left:221pt;margin-top:-10.15pt;width:331.2pt;height:1in;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" fillcolor="white [3201]" stroked="f" strokeweight=".5pt">
                <v:textbox>
                  <w:txbxContent>
                    <w:p w14:paraId="500AF21F" w14:textId="77777777" w:rsidR="00EF543D" w:rsidRDefault="003B0891" w:rsidP="003B0891">
                      <w:pPr>
                        <w:shd w:val="clear" w:color="auto" w:fill="DBE5F1" w:themeFill="accent1" w:themeFillTint="33"/>
                        <w:spacing w:after="0" w:line="240" w:lineRule="auto"/>
                        <w:rPr>
                          <w:b/>
                          <w:color w:val="003F72"/>
                          <w:sz w:val="28"/>
                          <w:szCs w:val="26"/>
                        </w:rPr>
                      </w:pPr>
                      <w:r w:rsidRPr="001D5B1C">
                        <w:rPr>
                          <w:b/>
                          <w:color w:val="003F72"/>
                          <w:sz w:val="28"/>
                          <w:szCs w:val="26"/>
                        </w:rPr>
                        <w:t>LIMBIC-CENC Clinical Care Monograph Version 2</w:t>
                      </w:r>
                    </w:p>
                    <w:p w14:paraId="7DE626E8" w14:textId="71696DB0" w:rsidR="003B0891" w:rsidRPr="001D5B1C" w:rsidRDefault="00EF543D" w:rsidP="003B0891">
                      <w:pPr>
                        <w:shd w:val="clear" w:color="auto" w:fill="DBE5F1" w:themeFill="accent1" w:themeFillTint="33"/>
                        <w:spacing w:after="0" w:line="240" w:lineRule="auto"/>
                        <w:rPr>
                          <w:b/>
                          <w:color w:val="003F72"/>
                          <w:sz w:val="24"/>
                          <w:szCs w:val="26"/>
                        </w:rPr>
                      </w:pPr>
                      <w:r>
                        <w:rPr>
                          <w:b/>
                          <w:color w:val="003F72"/>
                          <w:sz w:val="28"/>
                          <w:szCs w:val="26"/>
                        </w:rPr>
                        <w:t>F</w:t>
                      </w:r>
                      <w:r w:rsidR="003B0891" w:rsidRPr="001D5B1C">
                        <w:rPr>
                          <w:b/>
                          <w:color w:val="003F72"/>
                          <w:sz w:val="28"/>
                          <w:szCs w:val="26"/>
                        </w:rPr>
                        <w:t>. TBI</w:t>
                      </w:r>
                      <w:r>
                        <w:rPr>
                          <w:b/>
                          <w:color w:val="003F72"/>
                          <w:sz w:val="28"/>
                          <w:szCs w:val="26"/>
                        </w:rPr>
                        <w:t>, Biomarkers,</w:t>
                      </w:r>
                      <w:r w:rsidR="003B0891" w:rsidRPr="001D5B1C">
                        <w:rPr>
                          <w:b/>
                          <w:color w:val="003F72"/>
                          <w:sz w:val="28"/>
                          <w:szCs w:val="26"/>
                        </w:rPr>
                        <w:t xml:space="preserve"> and Neuro</w:t>
                      </w:r>
                      <w:r>
                        <w:rPr>
                          <w:b/>
                          <w:color w:val="003F72"/>
                          <w:sz w:val="28"/>
                          <w:szCs w:val="26"/>
                        </w:rPr>
                        <w:t>imaging</w:t>
                      </w:r>
                    </w:p>
                    <w:p w14:paraId="016F903D" w14:textId="77777777" w:rsidR="003B0891" w:rsidRPr="001D5B1C" w:rsidRDefault="003B0891" w:rsidP="003B0891">
                      <w:pPr>
                        <w:shd w:val="clear" w:color="auto" w:fill="DBE5F1" w:themeFill="accent1" w:themeFillTint="33"/>
                        <w:spacing w:after="0" w:line="240" w:lineRule="auto"/>
                        <w:rPr>
                          <w:sz w:val="24"/>
                          <w:szCs w:val="26"/>
                        </w:rPr>
                      </w:pPr>
                      <w:r w:rsidRPr="001D5B1C">
                        <w:rPr>
                          <w:sz w:val="24"/>
                          <w:szCs w:val="26"/>
                        </w:rPr>
                        <w:t>from LIMBIC-CENC Knowledge Translation Center (LIMBIC</w:t>
                      </w:r>
                      <w:r w:rsidRPr="001D5B1C">
                        <w:rPr>
                          <w:sz w:val="24"/>
                          <w:szCs w:val="26"/>
                          <w:vertAlign w:val="superscript"/>
                        </w:rPr>
                        <w:t>TM</w:t>
                      </w:r>
                      <w:r w:rsidRPr="001D5B1C">
                        <w:rPr>
                          <w:sz w:val="24"/>
                          <w:szCs w:val="26"/>
                        </w:rPr>
                        <w:t>)</w:t>
                      </w:r>
                    </w:p>
                    <w:p w14:paraId="2FFD34AD" w14:textId="77777777" w:rsidR="003B0891" w:rsidRPr="001D5B1C" w:rsidRDefault="003B0891" w:rsidP="003B0891">
                      <w:pPr>
                        <w:shd w:val="clear" w:color="auto" w:fill="DBE5F1" w:themeFill="accent1" w:themeFillTint="33"/>
                        <w:spacing w:after="0" w:line="240" w:lineRule="auto"/>
                        <w:rPr>
                          <w:b/>
                          <w:color w:val="003F72"/>
                          <w:sz w:val="24"/>
                          <w:szCs w:val="26"/>
                        </w:rPr>
                      </w:pPr>
                      <w:r w:rsidRPr="001D5B1C">
                        <w:rPr>
                          <w:sz w:val="24"/>
                          <w:szCs w:val="26"/>
                        </w:rPr>
                        <w:t>April 17, 2024, Richmond, VA</w:t>
                      </w:r>
                    </w:p>
                  </w:txbxContent>
                </v:textbox>
                <w10:wrap anchorx="margin"/>
              </v:shape>
            </w:pict>
          </mc:Fallback>
        </mc:AlternateContent>
      </w:r>
      <w:r w:rsidRPr="0092099D">
        <w:rPr>
          <w:rFonts w:ascii="Arial" w:hAnsi="Arial"/>
          <w:noProof/>
          <w:color w:val="244061" w:themeColor="accent1" w:themeShade="80"/>
        </w:rPr>
        <w:drawing>
          <wp:anchor distT="0" distB="0" distL="114300" distR="114300" simplePos="0" relativeHeight="251688960" behindDoc="1" locked="0" layoutInCell="1" allowOverlap="0" wp14:anchorId="4366F19A" wp14:editId="5F4F6D85">
            <wp:simplePos x="0" y="0"/>
            <wp:positionH relativeFrom="margin">
              <wp:align>left</wp:align>
            </wp:positionH>
            <wp:positionV relativeFrom="margin">
              <wp:posOffset>-227965</wp:posOffset>
            </wp:positionV>
            <wp:extent cx="2640067" cy="1097280"/>
            <wp:effectExtent l="0" t="0" r="0" b="0"/>
            <wp:wrapTight wrapText="right">
              <wp:wrapPolygon edited="0">
                <wp:start x="1247" y="2250"/>
                <wp:lineTo x="779" y="4125"/>
                <wp:lineTo x="624" y="16875"/>
                <wp:lineTo x="1715" y="18375"/>
                <wp:lineTo x="3118" y="19125"/>
                <wp:lineTo x="4832" y="19125"/>
                <wp:lineTo x="19173" y="18000"/>
                <wp:lineTo x="19953" y="15750"/>
                <wp:lineTo x="18394" y="15000"/>
                <wp:lineTo x="21356" y="9375"/>
                <wp:lineTo x="21356" y="4125"/>
                <wp:lineTo x="21044" y="2250"/>
                <wp:lineTo x="1247" y="2250"/>
              </wp:wrapPolygon>
            </wp:wrapTight>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40067" cy="109728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1C071937" w14:textId="77777777" w:rsidR="003B0891" w:rsidRPr="00394619" w:rsidRDefault="003B0891" w:rsidP="003B0891">
      <w:pPr>
        <w:spacing w:after="0" w:line="240" w:lineRule="auto"/>
        <w:jc w:val="right"/>
        <w:rPr>
          <w:b/>
          <w:color w:val="003F72"/>
          <w:sz w:val="28"/>
          <w:szCs w:val="28"/>
        </w:rPr>
      </w:pPr>
    </w:p>
    <w:p w14:paraId="575F2031" w14:textId="77777777" w:rsidR="003B0891" w:rsidRPr="008B6319" w:rsidRDefault="003B0891" w:rsidP="003B0891">
      <w:pPr>
        <w:spacing w:after="0" w:line="240" w:lineRule="auto"/>
        <w:jc w:val="right"/>
        <w:rPr>
          <w:sz w:val="24"/>
          <w:szCs w:val="24"/>
        </w:rPr>
      </w:pPr>
    </w:p>
    <w:p w14:paraId="3390CFC6" w14:textId="77777777" w:rsidR="004F36F7" w:rsidRDefault="004F36F7" w:rsidP="00775205">
      <w:pPr>
        <w:spacing w:after="0" w:line="240" w:lineRule="auto"/>
        <w:rPr>
          <w:bCs/>
          <w:sz w:val="24"/>
          <w:szCs w:val="24"/>
        </w:rPr>
      </w:pPr>
    </w:p>
    <w:p w14:paraId="08B717CA" w14:textId="03A15EFE" w:rsidR="00775205" w:rsidRPr="000416C7" w:rsidRDefault="000416C7" w:rsidP="000416C7">
      <w:pPr>
        <w:pBdr>
          <w:top w:val="double" w:sz="6" w:space="1" w:color="003F72"/>
          <w:left w:val="double" w:sz="6" w:space="4" w:color="003F72"/>
          <w:bottom w:val="double" w:sz="6" w:space="1" w:color="003F72"/>
          <w:right w:val="double" w:sz="6" w:space="4" w:color="003F72"/>
        </w:pBdr>
        <w:shd w:val="clear" w:color="auto" w:fill="003F72"/>
        <w:spacing w:after="120" w:line="240" w:lineRule="auto"/>
        <w:rPr>
          <w:b/>
          <w:color w:val="FFFFFF" w:themeColor="background1"/>
          <w:sz w:val="28"/>
          <w:szCs w:val="24"/>
        </w:rPr>
      </w:pPr>
      <w:r>
        <w:rPr>
          <w:b/>
          <w:color w:val="FFFFFF" w:themeColor="background1"/>
          <w:sz w:val="28"/>
          <w:szCs w:val="24"/>
        </w:rPr>
        <w:t xml:space="preserve">F. </w:t>
      </w:r>
      <w:bookmarkStart w:id="0" w:name="_GoBack"/>
      <w:bookmarkEnd w:id="0"/>
      <w:r w:rsidR="00775205" w:rsidRPr="000416C7">
        <w:rPr>
          <w:b/>
          <w:color w:val="FFFFFF" w:themeColor="background1"/>
          <w:sz w:val="28"/>
          <w:szCs w:val="24"/>
        </w:rPr>
        <w:t>TBI, Biomarkers, and Neuroimaging</w:t>
      </w:r>
    </w:p>
    <w:p w14:paraId="73184C37" w14:textId="77777777" w:rsidR="00775205" w:rsidRPr="00A30748" w:rsidRDefault="00775205" w:rsidP="0077520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Findings</w:t>
      </w:r>
    </w:p>
    <w:p w14:paraId="0630BDCA" w14:textId="1F5D7F39" w:rsidR="00775205" w:rsidRDefault="00775205" w:rsidP="00775205">
      <w:pPr>
        <w:pStyle w:val="ListParagraph"/>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4F412F">
        <w:rPr>
          <w:b/>
          <w:sz w:val="24"/>
          <w:szCs w:val="24"/>
        </w:rPr>
        <w:t xml:space="preserve">TBI and Serum </w:t>
      </w:r>
      <w:r>
        <w:rPr>
          <w:b/>
          <w:sz w:val="24"/>
          <w:szCs w:val="24"/>
        </w:rPr>
        <w:t>Exosomal Proteins</w:t>
      </w:r>
      <w:r w:rsidRPr="004F412F">
        <w:rPr>
          <w:sz w:val="24"/>
          <w:szCs w:val="24"/>
        </w:rPr>
        <w:t xml:space="preserve">. Blood levels of exosomal proteins, especially neuronal proteins (i.e., </w:t>
      </w:r>
      <w:r w:rsidRPr="004F412F">
        <w:rPr>
          <w:rFonts w:eastAsia="Calibri"/>
          <w:sz w:val="24"/>
          <w:szCs w:val="24"/>
        </w:rPr>
        <w:t xml:space="preserve">Neurofilament light or </w:t>
      </w:r>
      <w:r w:rsidRPr="004F412F">
        <w:rPr>
          <w:sz w:val="24"/>
          <w:szCs w:val="24"/>
        </w:rPr>
        <w:t>NfL, p-tau, tau) and neuroinflammatory proteins (IL-6 and IL-10) have drawn interest as mTBI biomarkers of dementia risk and other suboptimal outcomes. In LIMBIC-CENC research studies</w:t>
      </w:r>
      <w:r>
        <w:rPr>
          <w:sz w:val="24"/>
          <w:szCs w:val="24"/>
        </w:rPr>
        <w:t xml:space="preserve">: (a) </w:t>
      </w:r>
      <w:r w:rsidRPr="004F412F">
        <w:rPr>
          <w:sz w:val="24"/>
          <w:szCs w:val="24"/>
        </w:rPr>
        <w:t xml:space="preserve">NfL has been elevated in </w:t>
      </w:r>
      <w:r w:rsidRPr="004F412F">
        <w:rPr>
          <w:rFonts w:eastAsia="Calibri"/>
          <w:sz w:val="24"/>
          <w:szCs w:val="24"/>
        </w:rPr>
        <w:t>S</w:t>
      </w:r>
      <w:r>
        <w:rPr>
          <w:rFonts w:eastAsia="Calibri"/>
          <w:sz w:val="24"/>
          <w:szCs w:val="24"/>
        </w:rPr>
        <w:t xml:space="preserve">ervice </w:t>
      </w:r>
      <w:r w:rsidRPr="004F412F">
        <w:rPr>
          <w:rFonts w:eastAsia="Calibri"/>
          <w:sz w:val="24"/>
          <w:szCs w:val="24"/>
        </w:rPr>
        <w:t>M</w:t>
      </w:r>
      <w:r>
        <w:rPr>
          <w:rFonts w:eastAsia="Calibri"/>
          <w:sz w:val="24"/>
          <w:szCs w:val="24"/>
        </w:rPr>
        <w:t>ember</w:t>
      </w:r>
      <w:r w:rsidRPr="004F412F">
        <w:rPr>
          <w:rFonts w:eastAsia="Calibri"/>
          <w:sz w:val="24"/>
          <w:szCs w:val="24"/>
        </w:rPr>
        <w:t>s and V</w:t>
      </w:r>
      <w:r>
        <w:rPr>
          <w:rFonts w:eastAsia="Calibri"/>
          <w:sz w:val="24"/>
          <w:szCs w:val="24"/>
        </w:rPr>
        <w:t>eterans</w:t>
      </w:r>
      <w:r w:rsidRPr="004F412F">
        <w:rPr>
          <w:rFonts w:eastAsia="Calibri"/>
          <w:sz w:val="24"/>
          <w:szCs w:val="24"/>
        </w:rPr>
        <w:t xml:space="preserve"> with mTBI compared to those without TBI,</w:t>
      </w:r>
      <w:r w:rsidRPr="004F412F">
        <w:rPr>
          <w:rFonts w:eastAsia="Calibri"/>
          <w:sz w:val="24"/>
          <w:szCs w:val="24"/>
          <w:vertAlign w:val="superscript"/>
        </w:rPr>
        <w:t>1-5</w:t>
      </w:r>
      <w:r w:rsidRPr="004F412F">
        <w:rPr>
          <w:rFonts w:eastAsia="Calibri"/>
          <w:sz w:val="24"/>
          <w:szCs w:val="24"/>
        </w:rPr>
        <w:t xml:space="preserve"> </w:t>
      </w:r>
      <w:r w:rsidRPr="004F412F">
        <w:rPr>
          <w:sz w:val="24"/>
          <w:szCs w:val="24"/>
        </w:rPr>
        <w:t>with 3 or more mTBIs,</w:t>
      </w:r>
      <w:r w:rsidRPr="004F412F">
        <w:rPr>
          <w:rFonts w:eastAsia="Calibri"/>
          <w:sz w:val="24"/>
          <w:szCs w:val="24"/>
          <w:vertAlign w:val="superscript"/>
        </w:rPr>
        <w:t>1-3</w:t>
      </w:r>
      <w:r w:rsidRPr="004F412F">
        <w:rPr>
          <w:sz w:val="24"/>
          <w:szCs w:val="24"/>
        </w:rPr>
        <w:t xml:space="preserve"> chronic neurobehavioral symptoms,</w:t>
      </w:r>
      <w:r w:rsidRPr="004F412F">
        <w:rPr>
          <w:sz w:val="24"/>
          <w:szCs w:val="24"/>
          <w:vertAlign w:val="superscript"/>
        </w:rPr>
        <w:t>1, 2</w:t>
      </w:r>
      <w:r w:rsidRPr="004F412F">
        <w:rPr>
          <w:sz w:val="24"/>
          <w:szCs w:val="24"/>
        </w:rPr>
        <w:t xml:space="preserve"> cognitive impairment,</w:t>
      </w:r>
      <w:r w:rsidRPr="004F412F">
        <w:rPr>
          <w:sz w:val="24"/>
          <w:szCs w:val="24"/>
          <w:vertAlign w:val="superscript"/>
        </w:rPr>
        <w:t>2, 4, 5</w:t>
      </w:r>
      <w:r w:rsidRPr="004F412F">
        <w:rPr>
          <w:sz w:val="24"/>
          <w:szCs w:val="24"/>
        </w:rPr>
        <w:t xml:space="preserve"> and poor sleep/obstructive sleep apnea</w:t>
      </w:r>
      <w:r w:rsidR="00696669">
        <w:rPr>
          <w:sz w:val="24"/>
          <w:szCs w:val="24"/>
        </w:rPr>
        <w:t>;</w:t>
      </w:r>
      <w:r w:rsidRPr="004F412F">
        <w:rPr>
          <w:sz w:val="24"/>
          <w:szCs w:val="24"/>
          <w:vertAlign w:val="superscript"/>
        </w:rPr>
        <w:t>2, 4</w:t>
      </w:r>
      <w:r w:rsidRPr="004F412F">
        <w:rPr>
          <w:sz w:val="24"/>
          <w:szCs w:val="24"/>
        </w:rPr>
        <w:t xml:space="preserve"> </w:t>
      </w:r>
      <w:r>
        <w:rPr>
          <w:sz w:val="24"/>
          <w:szCs w:val="24"/>
        </w:rPr>
        <w:t xml:space="preserve">(b) tau has been elevated in </w:t>
      </w:r>
      <w:r w:rsidRPr="004F412F">
        <w:rPr>
          <w:sz w:val="24"/>
          <w:szCs w:val="24"/>
        </w:rPr>
        <w:t>chronic neurobehavioral symptoms</w:t>
      </w:r>
      <w:r>
        <w:rPr>
          <w:sz w:val="24"/>
          <w:szCs w:val="24"/>
          <w:vertAlign w:val="superscript"/>
        </w:rPr>
        <w:t xml:space="preserve">1, </w:t>
      </w:r>
      <w:r w:rsidRPr="004F412F">
        <w:rPr>
          <w:sz w:val="24"/>
          <w:szCs w:val="24"/>
          <w:vertAlign w:val="superscript"/>
        </w:rPr>
        <w:t>3</w:t>
      </w:r>
      <w:r>
        <w:rPr>
          <w:sz w:val="24"/>
          <w:szCs w:val="24"/>
          <w:vertAlign w:val="superscript"/>
        </w:rPr>
        <w:t xml:space="preserve"> </w:t>
      </w:r>
      <w:r>
        <w:rPr>
          <w:sz w:val="24"/>
          <w:szCs w:val="24"/>
        </w:rPr>
        <w:t xml:space="preserve"> and </w:t>
      </w:r>
      <w:r w:rsidRPr="004F412F">
        <w:rPr>
          <w:sz w:val="24"/>
          <w:szCs w:val="24"/>
        </w:rPr>
        <w:t>poor sleep/obstructive sleep apnea</w:t>
      </w:r>
      <w:r w:rsidR="00696669">
        <w:rPr>
          <w:sz w:val="24"/>
          <w:szCs w:val="24"/>
        </w:rPr>
        <w:t>;</w:t>
      </w:r>
      <w:r>
        <w:rPr>
          <w:sz w:val="24"/>
          <w:szCs w:val="24"/>
          <w:vertAlign w:val="superscript"/>
        </w:rPr>
        <w:t>5</w:t>
      </w:r>
      <w:r>
        <w:rPr>
          <w:sz w:val="24"/>
          <w:szCs w:val="24"/>
        </w:rPr>
        <w:t xml:space="preserve"> and (c) </w:t>
      </w:r>
      <w:r w:rsidRPr="004F412F">
        <w:rPr>
          <w:sz w:val="24"/>
          <w:szCs w:val="24"/>
        </w:rPr>
        <w:t>p-tau, IL-6 and IL-10</w:t>
      </w:r>
      <w:r>
        <w:rPr>
          <w:sz w:val="24"/>
          <w:szCs w:val="24"/>
        </w:rPr>
        <w:t xml:space="preserve"> are elevated in mTBI and chronic neurobehavioral sysptoms.</w:t>
      </w:r>
      <w:r>
        <w:rPr>
          <w:sz w:val="24"/>
          <w:szCs w:val="24"/>
          <w:vertAlign w:val="superscript"/>
        </w:rPr>
        <w:t>1</w:t>
      </w:r>
    </w:p>
    <w:p w14:paraId="16ED9FC3" w14:textId="7B22EFFA" w:rsidR="00775205" w:rsidRPr="000D3F73" w:rsidRDefault="00775205" w:rsidP="00775205">
      <w:pPr>
        <w:pStyle w:val="ListParagraph"/>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0D3F73">
        <w:rPr>
          <w:b/>
          <w:sz w:val="24"/>
          <w:szCs w:val="24"/>
        </w:rPr>
        <w:t>TBI and Exosomal micro-RNAs (miRNAs)</w:t>
      </w:r>
      <w:r w:rsidRPr="000D3F73">
        <w:rPr>
          <w:sz w:val="24"/>
          <w:szCs w:val="24"/>
        </w:rPr>
        <w:t>. In LIMBIC-CENC research, miRNAs, which are mediators of intercellular communication, have been shown to be dysregulated in</w:t>
      </w:r>
      <w:r w:rsidR="00696669">
        <w:rPr>
          <w:sz w:val="24"/>
          <w:szCs w:val="24"/>
        </w:rPr>
        <w:t xml:space="preserve"> </w:t>
      </w:r>
      <w:r w:rsidRPr="000D3F73">
        <w:rPr>
          <w:rFonts w:eastAsia="Calibri"/>
          <w:sz w:val="24"/>
          <w:szCs w:val="24"/>
        </w:rPr>
        <w:t xml:space="preserve">Service Members and Veterans with </w:t>
      </w:r>
      <w:r w:rsidRPr="000D3F73">
        <w:rPr>
          <w:sz w:val="24"/>
          <w:szCs w:val="24"/>
        </w:rPr>
        <w:t>3 or more mTBIs and 1-2 mTBI compared to no TBI,</w:t>
      </w:r>
      <w:r w:rsidRPr="000D3F73">
        <w:rPr>
          <w:sz w:val="24"/>
          <w:szCs w:val="24"/>
          <w:vertAlign w:val="superscript"/>
        </w:rPr>
        <w:t>5</w:t>
      </w:r>
      <w:r w:rsidRPr="000D3F73">
        <w:rPr>
          <w:sz w:val="24"/>
          <w:szCs w:val="24"/>
        </w:rPr>
        <w:t xml:space="preserve"> and </w:t>
      </w:r>
      <w:r w:rsidRPr="000D3F73">
        <w:rPr>
          <w:rFonts w:eastAsia="Calibri"/>
          <w:sz w:val="24"/>
          <w:szCs w:val="24"/>
        </w:rPr>
        <w:t>chronic neurobehavioral symptoms</w:t>
      </w:r>
      <w:r>
        <w:rPr>
          <w:rFonts w:eastAsia="Calibri"/>
          <w:sz w:val="24"/>
          <w:szCs w:val="24"/>
        </w:rPr>
        <w:t>;</w:t>
      </w:r>
      <w:r w:rsidRPr="000D3F73">
        <w:rPr>
          <w:rFonts w:eastAsia="Calibri"/>
          <w:sz w:val="24"/>
          <w:szCs w:val="24"/>
          <w:vertAlign w:val="superscript"/>
        </w:rPr>
        <w:t>5</w:t>
      </w:r>
      <w:r w:rsidRPr="000D3F73">
        <w:rPr>
          <w:rFonts w:eastAsia="Calibri"/>
          <w:sz w:val="24"/>
          <w:szCs w:val="24"/>
        </w:rPr>
        <w:t xml:space="preserve"> mTBI </w:t>
      </w:r>
      <w:r w:rsidRPr="000D3F73">
        <w:rPr>
          <w:sz w:val="24"/>
          <w:szCs w:val="24"/>
        </w:rPr>
        <w:t>blast exposure group, which correlated with inflammatory, neurodegenerative, and androgen receptor pathways</w:t>
      </w:r>
      <w:r>
        <w:rPr>
          <w:sz w:val="24"/>
          <w:szCs w:val="24"/>
        </w:rPr>
        <w:t>;</w:t>
      </w:r>
      <w:r w:rsidRPr="000D3F73">
        <w:rPr>
          <w:sz w:val="24"/>
          <w:szCs w:val="24"/>
          <w:vertAlign w:val="superscript"/>
        </w:rPr>
        <w:t>6</w:t>
      </w:r>
      <w:r w:rsidRPr="000D3F73">
        <w:rPr>
          <w:sz w:val="24"/>
          <w:szCs w:val="24"/>
        </w:rPr>
        <w:t xml:space="preserve"> and extracellular vesicles (EV) levels of proteins and miRNAs </w:t>
      </w:r>
      <w:r>
        <w:rPr>
          <w:sz w:val="24"/>
          <w:szCs w:val="24"/>
        </w:rPr>
        <w:t xml:space="preserve">that </w:t>
      </w:r>
      <w:r w:rsidRPr="000D3F73">
        <w:rPr>
          <w:sz w:val="24"/>
          <w:szCs w:val="24"/>
        </w:rPr>
        <w:t>correlated with PTSD symptom levels.</w:t>
      </w:r>
      <w:r w:rsidRPr="000D3F73">
        <w:rPr>
          <w:sz w:val="24"/>
          <w:szCs w:val="24"/>
          <w:vertAlign w:val="superscript"/>
        </w:rPr>
        <w:t>7</w:t>
      </w:r>
    </w:p>
    <w:p w14:paraId="3516CA37" w14:textId="63282533" w:rsidR="00775205" w:rsidRPr="0091062D" w:rsidRDefault="00775205" w:rsidP="00775205">
      <w:pPr>
        <w:pStyle w:val="ListParagraph"/>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337CE5">
        <w:rPr>
          <w:rFonts w:eastAsia="Calibri"/>
          <w:b/>
          <w:sz w:val="24"/>
          <w:szCs w:val="24"/>
        </w:rPr>
        <w:t>TBI and Imaging-based Advanced Brain Age</w:t>
      </w:r>
      <w:r>
        <w:rPr>
          <w:rFonts w:eastAsia="Calibri"/>
          <w:b/>
          <w:sz w:val="24"/>
          <w:szCs w:val="24"/>
        </w:rPr>
        <w:t>.</w:t>
      </w:r>
      <w:r w:rsidRPr="00565CC2">
        <w:rPr>
          <w:rFonts w:eastAsia="Calibri"/>
          <w:sz w:val="24"/>
          <w:szCs w:val="24"/>
        </w:rPr>
        <w:t xml:space="preserve"> </w:t>
      </w:r>
      <w:r>
        <w:rPr>
          <w:rFonts w:eastAsia="Calibri"/>
          <w:sz w:val="24"/>
          <w:szCs w:val="24"/>
        </w:rPr>
        <w:t>Brain age</w:t>
      </w:r>
      <w:r w:rsidR="00696669">
        <w:rPr>
          <w:rFonts w:eastAsia="Calibri"/>
          <w:sz w:val="24"/>
          <w:szCs w:val="24"/>
        </w:rPr>
        <w:t xml:space="preserve">, </w:t>
      </w:r>
      <w:r>
        <w:rPr>
          <w:rFonts w:eastAsia="Calibri"/>
          <w:sz w:val="24"/>
          <w:szCs w:val="24"/>
        </w:rPr>
        <w:t>b</w:t>
      </w:r>
      <w:r w:rsidRPr="00565CC2">
        <w:rPr>
          <w:rFonts w:eastAsia="Calibri"/>
          <w:sz w:val="24"/>
          <w:szCs w:val="24"/>
        </w:rPr>
        <w:t>ased on MRI data</w:t>
      </w:r>
      <w:r w:rsidR="00696669">
        <w:rPr>
          <w:rFonts w:eastAsia="Calibri"/>
          <w:sz w:val="24"/>
          <w:szCs w:val="24"/>
        </w:rPr>
        <w:t>,</w:t>
      </w:r>
      <w:r w:rsidRPr="00565CC2">
        <w:rPr>
          <w:rFonts w:eastAsia="Calibri"/>
          <w:sz w:val="24"/>
          <w:szCs w:val="24"/>
        </w:rPr>
        <w:t xml:space="preserve"> </w:t>
      </w:r>
      <w:r w:rsidR="00696669">
        <w:rPr>
          <w:rFonts w:eastAsia="Calibri"/>
          <w:sz w:val="24"/>
          <w:szCs w:val="24"/>
        </w:rPr>
        <w:t>was noted to be</w:t>
      </w:r>
      <w:r>
        <w:rPr>
          <w:rFonts w:eastAsia="Calibri"/>
          <w:sz w:val="24"/>
          <w:szCs w:val="24"/>
        </w:rPr>
        <w:t xml:space="preserve"> </w:t>
      </w:r>
      <w:r w:rsidRPr="00565CC2">
        <w:rPr>
          <w:rFonts w:eastAsia="Calibri"/>
          <w:sz w:val="24"/>
          <w:szCs w:val="24"/>
        </w:rPr>
        <w:t>associated with history of deployment-related mTBI</w:t>
      </w:r>
      <w:r>
        <w:rPr>
          <w:rFonts w:eastAsia="Calibri"/>
          <w:sz w:val="24"/>
          <w:szCs w:val="24"/>
        </w:rPr>
        <w:t>,</w:t>
      </w:r>
      <w:r w:rsidRPr="00565CC2">
        <w:rPr>
          <w:rFonts w:eastAsia="Calibri"/>
          <w:sz w:val="24"/>
          <w:szCs w:val="24"/>
        </w:rPr>
        <w:t xml:space="preserve"> depression, PTSD, and alcohol misuse.</w:t>
      </w:r>
      <w:r w:rsidRPr="00B77C38">
        <w:rPr>
          <w:rFonts w:eastAsia="Calibri"/>
          <w:sz w:val="24"/>
          <w:szCs w:val="24"/>
          <w:vertAlign w:val="superscript"/>
        </w:rPr>
        <w:t>8</w:t>
      </w:r>
      <w:r>
        <w:rPr>
          <w:rFonts w:eastAsia="Calibri"/>
          <w:sz w:val="24"/>
          <w:szCs w:val="24"/>
          <w:vertAlign w:val="superscript"/>
        </w:rPr>
        <w:t>,9</w:t>
      </w:r>
      <w:r w:rsidRPr="00565CC2">
        <w:rPr>
          <w:rFonts w:eastAsia="Calibri"/>
          <w:sz w:val="24"/>
          <w:szCs w:val="24"/>
        </w:rPr>
        <w:t xml:space="preserve"> </w:t>
      </w:r>
      <w:r>
        <w:rPr>
          <w:rFonts w:eastAsia="Calibri"/>
          <w:sz w:val="24"/>
          <w:szCs w:val="24"/>
        </w:rPr>
        <w:t>M</w:t>
      </w:r>
      <w:r w:rsidRPr="00C76269">
        <w:rPr>
          <w:color w:val="242424"/>
          <w:sz w:val="24"/>
          <w:szCs w:val="24"/>
          <w:shd w:val="clear" w:color="auto" w:fill="FFFFFF"/>
        </w:rPr>
        <w:t>ales with a history of deployment-related mTBI showed advanced brain age compared to those without</w:t>
      </w:r>
      <w:r>
        <w:rPr>
          <w:color w:val="242424"/>
          <w:sz w:val="24"/>
          <w:szCs w:val="24"/>
          <w:shd w:val="clear" w:color="auto" w:fill="FFFFFF"/>
        </w:rPr>
        <w:t xml:space="preserve"> deployment mTBI</w:t>
      </w:r>
      <w:r w:rsidR="00696669">
        <w:rPr>
          <w:color w:val="242424"/>
          <w:sz w:val="24"/>
          <w:szCs w:val="24"/>
          <w:shd w:val="clear" w:color="auto" w:fill="FFFFFF"/>
        </w:rPr>
        <w:t xml:space="preserve">, while </w:t>
      </w:r>
      <w:r w:rsidRPr="00C76269">
        <w:rPr>
          <w:color w:val="242424"/>
          <w:sz w:val="24"/>
          <w:szCs w:val="24"/>
          <w:shd w:val="clear" w:color="auto" w:fill="FFFFFF"/>
        </w:rPr>
        <w:t>females</w:t>
      </w:r>
      <w:r w:rsidR="00696669">
        <w:rPr>
          <w:color w:val="242424"/>
          <w:sz w:val="24"/>
          <w:szCs w:val="24"/>
          <w:shd w:val="clear" w:color="auto" w:fill="FFFFFF"/>
        </w:rPr>
        <w:t xml:space="preserve"> did not</w:t>
      </w:r>
      <w:r w:rsidRPr="00C76269">
        <w:rPr>
          <w:color w:val="242424"/>
          <w:sz w:val="24"/>
          <w:szCs w:val="24"/>
          <w:shd w:val="clear" w:color="auto" w:fill="FFFFFF"/>
        </w:rPr>
        <w:t>.</w:t>
      </w:r>
      <w:r w:rsidRPr="00B77C38">
        <w:rPr>
          <w:rFonts w:eastAsia="Calibri"/>
          <w:sz w:val="24"/>
          <w:szCs w:val="24"/>
          <w:vertAlign w:val="superscript"/>
        </w:rPr>
        <w:t xml:space="preserve"> 8</w:t>
      </w:r>
      <w:r w:rsidRPr="00C76269">
        <w:rPr>
          <w:color w:val="242424"/>
          <w:sz w:val="24"/>
          <w:szCs w:val="24"/>
          <w:shd w:val="clear" w:color="auto" w:fill="FFFFFF"/>
        </w:rPr>
        <w:t xml:space="preserve"> In follow-up analyses of male participants, severity of PTSD, depression symptoms, and alcohol misuse were also associated with advanced brain age</w:t>
      </w:r>
      <w:r>
        <w:rPr>
          <w:color w:val="242424"/>
          <w:sz w:val="24"/>
          <w:szCs w:val="24"/>
          <w:shd w:val="clear" w:color="auto" w:fill="FFFFFF"/>
        </w:rPr>
        <w:t>.</w:t>
      </w:r>
      <w:r>
        <w:rPr>
          <w:color w:val="242424"/>
          <w:sz w:val="24"/>
          <w:szCs w:val="24"/>
          <w:shd w:val="clear" w:color="auto" w:fill="FFFFFF"/>
          <w:vertAlign w:val="superscript"/>
        </w:rPr>
        <w:t>9, 10</w:t>
      </w:r>
    </w:p>
    <w:p w14:paraId="465879AB" w14:textId="1F4D7C52" w:rsidR="00775205" w:rsidRPr="0082265D" w:rsidRDefault="00775205" w:rsidP="00775205">
      <w:pPr>
        <w:numPr>
          <w:ilvl w:val="0"/>
          <w:numId w:val="16"/>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B77C38">
        <w:rPr>
          <w:b/>
          <w:sz w:val="24"/>
          <w:szCs w:val="24"/>
        </w:rPr>
        <w:t xml:space="preserve">Functional </w:t>
      </w:r>
      <w:r>
        <w:rPr>
          <w:b/>
          <w:sz w:val="24"/>
          <w:szCs w:val="24"/>
        </w:rPr>
        <w:t>N</w:t>
      </w:r>
      <w:r w:rsidRPr="00B77C38">
        <w:rPr>
          <w:b/>
          <w:sz w:val="24"/>
          <w:szCs w:val="24"/>
        </w:rPr>
        <w:t xml:space="preserve">euroimaging </w:t>
      </w:r>
      <w:r w:rsidR="005F76A3">
        <w:rPr>
          <w:b/>
          <w:sz w:val="24"/>
          <w:szCs w:val="24"/>
        </w:rPr>
        <w:t xml:space="preserve">and EEG </w:t>
      </w:r>
      <w:r>
        <w:rPr>
          <w:b/>
          <w:sz w:val="24"/>
          <w:szCs w:val="24"/>
        </w:rPr>
        <w:t>R</w:t>
      </w:r>
      <w:r w:rsidRPr="00B77C38">
        <w:rPr>
          <w:b/>
          <w:sz w:val="24"/>
          <w:szCs w:val="24"/>
        </w:rPr>
        <w:t>esearch</w:t>
      </w:r>
      <w:r>
        <w:rPr>
          <w:b/>
          <w:sz w:val="24"/>
          <w:szCs w:val="24"/>
        </w:rPr>
        <w:t xml:space="preserve">. </w:t>
      </w:r>
      <w:r w:rsidRPr="00775205">
        <w:rPr>
          <w:sz w:val="24"/>
          <w:szCs w:val="24"/>
        </w:rPr>
        <w:t xml:space="preserve">Functional </w:t>
      </w:r>
      <w:r w:rsidR="00696669">
        <w:rPr>
          <w:sz w:val="24"/>
          <w:szCs w:val="24"/>
        </w:rPr>
        <w:t>neuro</w:t>
      </w:r>
      <w:r w:rsidRPr="00775205">
        <w:rPr>
          <w:sz w:val="24"/>
          <w:szCs w:val="24"/>
        </w:rPr>
        <w:t>imaging</w:t>
      </w:r>
      <w:r w:rsidRPr="00003A36">
        <w:rPr>
          <w:sz w:val="24"/>
          <w:szCs w:val="24"/>
        </w:rPr>
        <w:t xml:space="preserve"> suggests </w:t>
      </w:r>
      <w:r>
        <w:rPr>
          <w:sz w:val="24"/>
          <w:szCs w:val="24"/>
        </w:rPr>
        <w:t xml:space="preserve">that there </w:t>
      </w:r>
      <w:r w:rsidRPr="00003A36">
        <w:rPr>
          <w:sz w:val="24"/>
          <w:szCs w:val="24"/>
        </w:rPr>
        <w:t xml:space="preserve">are distinct patterns of resting-state functional connectivity </w:t>
      </w:r>
      <w:r>
        <w:rPr>
          <w:sz w:val="24"/>
          <w:szCs w:val="24"/>
        </w:rPr>
        <w:t xml:space="preserve">in </w:t>
      </w:r>
      <w:r w:rsidRPr="00003A36">
        <w:rPr>
          <w:sz w:val="24"/>
          <w:szCs w:val="24"/>
        </w:rPr>
        <w:t xml:space="preserve">the middle frontal gyrus of the </w:t>
      </w:r>
      <w:r>
        <w:rPr>
          <w:sz w:val="24"/>
          <w:szCs w:val="24"/>
        </w:rPr>
        <w:t>frontoparietal region, in which connectivity is</w:t>
      </w:r>
      <w:r w:rsidRPr="00003A36">
        <w:rPr>
          <w:sz w:val="24"/>
          <w:szCs w:val="24"/>
        </w:rPr>
        <w:t xml:space="preserve"> increased in mTBI</w:t>
      </w:r>
      <w:r>
        <w:rPr>
          <w:sz w:val="24"/>
          <w:szCs w:val="24"/>
        </w:rPr>
        <w:t xml:space="preserve"> and </w:t>
      </w:r>
      <w:r w:rsidRPr="00003A36">
        <w:rPr>
          <w:sz w:val="24"/>
          <w:szCs w:val="24"/>
        </w:rPr>
        <w:t>decreased in PTSD</w:t>
      </w:r>
      <w:r>
        <w:rPr>
          <w:sz w:val="24"/>
          <w:szCs w:val="24"/>
        </w:rPr>
        <w:t>.</w:t>
      </w:r>
      <w:r>
        <w:rPr>
          <w:sz w:val="24"/>
          <w:szCs w:val="24"/>
          <w:vertAlign w:val="superscript"/>
        </w:rPr>
        <w:t>1</w:t>
      </w:r>
      <w:r w:rsidRPr="00E94F1B">
        <w:rPr>
          <w:sz w:val="24"/>
          <w:szCs w:val="24"/>
          <w:vertAlign w:val="superscript"/>
        </w:rPr>
        <w:t>1</w:t>
      </w:r>
      <w:r w:rsidRPr="00785E2E">
        <w:rPr>
          <w:sz w:val="24"/>
          <w:szCs w:val="24"/>
        </w:rPr>
        <w:t xml:space="preserve"> </w:t>
      </w:r>
      <w:r w:rsidR="0029283E" w:rsidRPr="0029283E">
        <w:rPr>
          <w:sz w:val="24"/>
          <w:szCs w:val="24"/>
        </w:rPr>
        <w:t>Executive function complaints, poorer cognitive performance, and higher psychological distress</w:t>
      </w:r>
      <w:r w:rsidR="007A4CAE">
        <w:rPr>
          <w:sz w:val="24"/>
          <w:szCs w:val="24"/>
        </w:rPr>
        <w:t>.</w:t>
      </w:r>
      <w:r w:rsidR="007A4CAE" w:rsidRPr="007A4CAE">
        <w:rPr>
          <w:sz w:val="24"/>
          <w:szCs w:val="24"/>
          <w:vertAlign w:val="superscript"/>
        </w:rPr>
        <w:t>12</w:t>
      </w:r>
    </w:p>
    <w:p w14:paraId="4B407F38" w14:textId="77777777" w:rsidR="00775205" w:rsidRPr="00A30748" w:rsidRDefault="00775205" w:rsidP="0077520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Pr="00A30748">
        <w:rPr>
          <w:b/>
          <w:color w:val="1F497D" w:themeColor="text2"/>
          <w:sz w:val="28"/>
          <w:szCs w:val="24"/>
        </w:rPr>
        <w:t>Impact</w:t>
      </w:r>
    </w:p>
    <w:p w14:paraId="045D68FB" w14:textId="16280001" w:rsidR="00775205" w:rsidRPr="00A20DC8" w:rsidRDefault="00775205" w:rsidP="00775205">
      <w:pPr>
        <w:pStyle w:val="ListParagraph"/>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5373BC">
        <w:rPr>
          <w:rFonts w:eastAsia="Calibri"/>
          <w:b/>
          <w:sz w:val="24"/>
          <w:szCs w:val="24"/>
        </w:rPr>
        <w:t xml:space="preserve">NfL and Tau as </w:t>
      </w:r>
      <w:r w:rsidRPr="005373BC">
        <w:rPr>
          <w:b/>
          <w:sz w:val="24"/>
          <w:szCs w:val="24"/>
        </w:rPr>
        <w:t>mTBI Dementia Biomarkers</w:t>
      </w:r>
      <w:r>
        <w:rPr>
          <w:sz w:val="24"/>
          <w:szCs w:val="24"/>
        </w:rPr>
        <w:t xml:space="preserve">. Five LIMBIC-CENC studies </w:t>
      </w:r>
      <w:r w:rsidR="00960952">
        <w:rPr>
          <w:sz w:val="24"/>
          <w:szCs w:val="24"/>
        </w:rPr>
        <w:t xml:space="preserve">found small effect sizes that </w:t>
      </w:r>
      <w:r>
        <w:rPr>
          <w:sz w:val="24"/>
          <w:szCs w:val="24"/>
        </w:rPr>
        <w:t xml:space="preserve">extend the current research literature on the potential value of NfL and tau as markers of </w:t>
      </w:r>
      <w:r w:rsidRPr="00003A36">
        <w:rPr>
          <w:rFonts w:eastAsia="Calibri"/>
          <w:sz w:val="24"/>
          <w:szCs w:val="24"/>
        </w:rPr>
        <w:t>neuro-axonal damage in th</w:t>
      </w:r>
      <w:r>
        <w:rPr>
          <w:rFonts w:eastAsia="Calibri"/>
          <w:sz w:val="24"/>
          <w:szCs w:val="24"/>
        </w:rPr>
        <w:t xml:space="preserve">e mTBI </w:t>
      </w:r>
      <w:r w:rsidRPr="00003A36">
        <w:rPr>
          <w:rFonts w:eastAsia="Calibri"/>
          <w:sz w:val="24"/>
          <w:szCs w:val="24"/>
        </w:rPr>
        <w:t>population</w:t>
      </w:r>
      <w:r>
        <w:rPr>
          <w:rFonts w:eastAsia="Calibri"/>
          <w:sz w:val="24"/>
          <w:szCs w:val="24"/>
        </w:rPr>
        <w:t>.</w:t>
      </w:r>
      <w:r w:rsidRPr="005373BC">
        <w:rPr>
          <w:sz w:val="24"/>
          <w:szCs w:val="24"/>
        </w:rPr>
        <w:t xml:space="preserve"> </w:t>
      </w:r>
      <w:r w:rsidRPr="00FA3607">
        <w:rPr>
          <w:sz w:val="24"/>
          <w:szCs w:val="24"/>
        </w:rPr>
        <w:t xml:space="preserve">In early discovery studies, </w:t>
      </w:r>
      <w:r>
        <w:rPr>
          <w:sz w:val="24"/>
          <w:szCs w:val="24"/>
        </w:rPr>
        <w:t>exosomal</w:t>
      </w:r>
      <w:r w:rsidRPr="00FA3607">
        <w:rPr>
          <w:sz w:val="24"/>
          <w:szCs w:val="24"/>
        </w:rPr>
        <w:t xml:space="preserve"> proteins emerged as potential diagnostic or prognostic biomarkers of late effects of mild TBI, especially </w:t>
      </w:r>
      <w:r w:rsidR="00146148">
        <w:rPr>
          <w:sz w:val="24"/>
          <w:szCs w:val="24"/>
        </w:rPr>
        <w:t xml:space="preserve">for </w:t>
      </w:r>
      <w:r w:rsidRPr="00FA3607">
        <w:rPr>
          <w:sz w:val="24"/>
          <w:szCs w:val="24"/>
        </w:rPr>
        <w:t>repetitive (</w:t>
      </w:r>
      <w:r w:rsidRPr="00FA3607">
        <w:rPr>
          <w:rFonts w:cstheme="minorHAnsi"/>
          <w:sz w:val="24"/>
          <w:szCs w:val="24"/>
        </w:rPr>
        <w:t>≥</w:t>
      </w:r>
      <w:r w:rsidRPr="00FA3607">
        <w:rPr>
          <w:sz w:val="24"/>
          <w:szCs w:val="24"/>
        </w:rPr>
        <w:t>3)</w:t>
      </w:r>
      <w:r w:rsidR="00696669">
        <w:rPr>
          <w:sz w:val="24"/>
          <w:szCs w:val="24"/>
        </w:rPr>
        <w:t>,</w:t>
      </w:r>
      <w:r w:rsidRPr="00FA3607">
        <w:rPr>
          <w:sz w:val="24"/>
          <w:szCs w:val="24"/>
        </w:rPr>
        <w:t xml:space="preserve"> mild TBI.</w:t>
      </w:r>
      <w:r w:rsidR="00796731">
        <w:rPr>
          <w:sz w:val="24"/>
          <w:szCs w:val="24"/>
        </w:rPr>
        <w:t xml:space="preserve"> </w:t>
      </w:r>
      <w:r w:rsidR="00960952">
        <w:rPr>
          <w:sz w:val="24"/>
          <w:szCs w:val="24"/>
        </w:rPr>
        <w:t>LIMBIC-CENC research is in development to examine the potential use of biomarkers in mTBI phenotype development.</w:t>
      </w:r>
    </w:p>
    <w:p w14:paraId="0E910C4D" w14:textId="7CBAB2DD" w:rsidR="00775205" w:rsidRPr="005373BC" w:rsidRDefault="00775205" w:rsidP="00775205">
      <w:pPr>
        <w:pStyle w:val="ListParagraph"/>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5373BC">
        <w:rPr>
          <w:b/>
          <w:sz w:val="24"/>
          <w:szCs w:val="24"/>
        </w:rPr>
        <w:t>Potential Role of Exosomal miRNAs in Chronic mTBI</w:t>
      </w:r>
      <w:r w:rsidRPr="005373BC">
        <w:rPr>
          <w:sz w:val="24"/>
          <w:szCs w:val="24"/>
        </w:rPr>
        <w:t xml:space="preserve">. LIMBIC-CENC researchers are among the first to examine exosomal miRNAs in remote TBI and early findings provide novel insights into the potential underlying pathobiology in chronic TBI symptom persistence. Levels of proteins and miRNAs that correlated with PTSD symptom levels </w:t>
      </w:r>
      <w:r w:rsidR="00146148">
        <w:rPr>
          <w:sz w:val="24"/>
          <w:szCs w:val="24"/>
        </w:rPr>
        <w:t xml:space="preserve">may </w:t>
      </w:r>
      <w:r w:rsidRPr="005373BC">
        <w:rPr>
          <w:sz w:val="24"/>
          <w:szCs w:val="24"/>
        </w:rPr>
        <w:t>provide insights into signaling pathways linked to persistent PTSD symptoms after mTBI and the biological mechanisms underlying susceptibility to PTSD.</w:t>
      </w:r>
      <w:r w:rsidRPr="005373BC">
        <w:rPr>
          <w:rFonts w:eastAsia="Calibri"/>
          <w:sz w:val="24"/>
          <w:szCs w:val="24"/>
        </w:rPr>
        <w:t xml:space="preserve"> Study results suggest a possible role for axonal degeneration and neurodegenerative changes in the development of persistent or later-in-life PTSD symptoms.</w:t>
      </w:r>
    </w:p>
    <w:p w14:paraId="6D919267" w14:textId="66E3839F" w:rsidR="00775205" w:rsidRDefault="00775205" w:rsidP="00775205">
      <w:pPr>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9070FB">
        <w:rPr>
          <w:rFonts w:eastAsia="Calibri"/>
          <w:b/>
          <w:sz w:val="24"/>
          <w:szCs w:val="24"/>
        </w:rPr>
        <w:t>LIMBIC-CENC Research Reveals Novel</w:t>
      </w:r>
      <w:r>
        <w:rPr>
          <w:rFonts w:eastAsia="Calibri"/>
          <w:b/>
          <w:sz w:val="24"/>
          <w:szCs w:val="24"/>
        </w:rPr>
        <w:t xml:space="preserve"> Imaging Finding.</w:t>
      </w:r>
      <w:r w:rsidRPr="009070FB">
        <w:rPr>
          <w:rFonts w:eastAsia="Calibri"/>
          <w:b/>
          <w:sz w:val="24"/>
          <w:szCs w:val="24"/>
        </w:rPr>
        <w:t xml:space="preserve"> </w:t>
      </w:r>
      <w:r>
        <w:rPr>
          <w:rFonts w:eastAsia="Calibri"/>
          <w:sz w:val="24"/>
          <w:szCs w:val="24"/>
        </w:rPr>
        <w:t xml:space="preserve">LIMBIC-CENC PLS research identified </w:t>
      </w:r>
      <w:r w:rsidRPr="00003A36">
        <w:rPr>
          <w:rFonts w:eastAsia="Calibri"/>
          <w:sz w:val="24"/>
          <w:szCs w:val="24"/>
        </w:rPr>
        <w:t>opposi</w:t>
      </w:r>
      <w:r>
        <w:rPr>
          <w:rFonts w:eastAsia="Calibri"/>
          <w:sz w:val="24"/>
          <w:szCs w:val="24"/>
        </w:rPr>
        <w:t>ng</w:t>
      </w:r>
      <w:r w:rsidRPr="00003A36">
        <w:rPr>
          <w:rFonts w:eastAsia="Calibri"/>
          <w:sz w:val="24"/>
          <w:szCs w:val="24"/>
        </w:rPr>
        <w:t xml:space="preserve"> patterns of connectivity </w:t>
      </w:r>
      <w:r>
        <w:rPr>
          <w:rFonts w:eastAsia="Calibri"/>
          <w:sz w:val="24"/>
          <w:szCs w:val="24"/>
        </w:rPr>
        <w:t>in the l</w:t>
      </w:r>
      <w:r w:rsidRPr="00775205">
        <w:rPr>
          <w:rFonts w:eastAsia="Calibri"/>
          <w:sz w:val="24"/>
          <w:szCs w:val="24"/>
        </w:rPr>
        <w:t>ateral Prefrontal Cortex</w:t>
      </w:r>
      <w:r w:rsidRPr="009070FB">
        <w:rPr>
          <w:rFonts w:eastAsia="Calibri"/>
          <w:b/>
          <w:sz w:val="24"/>
          <w:szCs w:val="24"/>
        </w:rPr>
        <w:t xml:space="preserve"> </w:t>
      </w:r>
      <w:r>
        <w:rPr>
          <w:rFonts w:eastAsia="Calibri"/>
          <w:sz w:val="24"/>
          <w:szCs w:val="24"/>
        </w:rPr>
        <w:t xml:space="preserve">that increased in mTBI and decreased in PTSD. These opposite patterns </w:t>
      </w:r>
      <w:r w:rsidRPr="00003A36">
        <w:rPr>
          <w:rFonts w:eastAsia="Calibri"/>
          <w:sz w:val="24"/>
          <w:szCs w:val="24"/>
        </w:rPr>
        <w:t xml:space="preserve">highlight </w:t>
      </w:r>
      <w:r>
        <w:rPr>
          <w:rFonts w:eastAsia="Calibri"/>
          <w:sz w:val="24"/>
          <w:szCs w:val="24"/>
        </w:rPr>
        <w:t xml:space="preserve">the potential for a </w:t>
      </w:r>
      <w:r w:rsidRPr="00003A36">
        <w:rPr>
          <w:rFonts w:eastAsia="Calibri"/>
          <w:sz w:val="24"/>
          <w:szCs w:val="24"/>
        </w:rPr>
        <w:t xml:space="preserve">biomarker that could differentiate </w:t>
      </w:r>
      <w:r>
        <w:rPr>
          <w:rFonts w:eastAsia="Calibri"/>
          <w:sz w:val="24"/>
          <w:szCs w:val="24"/>
        </w:rPr>
        <w:t>mTBI and PTSD pathophysiology and symptoms</w:t>
      </w:r>
      <w:r w:rsidRPr="00003A36">
        <w:rPr>
          <w:rFonts w:eastAsia="Calibri"/>
          <w:sz w:val="24"/>
          <w:szCs w:val="24"/>
        </w:rPr>
        <w:t>.</w:t>
      </w:r>
    </w:p>
    <w:p w14:paraId="04AA6E9C" w14:textId="2C0B3282" w:rsidR="00775205" w:rsidRPr="00A20DC8" w:rsidRDefault="00775205" w:rsidP="00775205">
      <w:pPr>
        <w:numPr>
          <w:ilvl w:val="0"/>
          <w:numId w:val="15"/>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9070FB">
        <w:rPr>
          <w:rFonts w:eastAsia="Calibri"/>
          <w:b/>
          <w:sz w:val="24"/>
          <w:szCs w:val="24"/>
        </w:rPr>
        <w:lastRenderedPageBreak/>
        <w:t>TBI, Sleep and Neurodegeneration</w:t>
      </w:r>
      <w:r>
        <w:rPr>
          <w:rFonts w:eastAsia="Calibri"/>
          <w:sz w:val="24"/>
          <w:szCs w:val="24"/>
        </w:rPr>
        <w:t xml:space="preserve">. LIMBIC-CENC PLS findings from a number of biomarker, </w:t>
      </w:r>
      <w:r w:rsidR="00CD6231">
        <w:rPr>
          <w:rFonts w:eastAsia="Calibri"/>
          <w:sz w:val="24"/>
          <w:szCs w:val="24"/>
        </w:rPr>
        <w:t>neuroimaging</w:t>
      </w:r>
      <w:r>
        <w:rPr>
          <w:rFonts w:eastAsia="Calibri"/>
          <w:sz w:val="24"/>
          <w:szCs w:val="24"/>
        </w:rPr>
        <w:t xml:space="preserve">, and medical condition studies provide strong evidentiary support for </w:t>
      </w:r>
      <w:r w:rsidRPr="00D16DD2">
        <w:rPr>
          <w:rFonts w:eastAsia="Calibri"/>
          <w:sz w:val="24"/>
          <w:szCs w:val="24"/>
        </w:rPr>
        <w:t>implement</w:t>
      </w:r>
      <w:r>
        <w:rPr>
          <w:rFonts w:eastAsia="Calibri"/>
          <w:sz w:val="24"/>
          <w:szCs w:val="24"/>
        </w:rPr>
        <w:t xml:space="preserve">ing </w:t>
      </w:r>
      <w:r w:rsidRPr="00D16DD2">
        <w:rPr>
          <w:rFonts w:eastAsia="Calibri"/>
          <w:sz w:val="24"/>
          <w:szCs w:val="24"/>
        </w:rPr>
        <w:t xml:space="preserve">validated sleep measures in </w:t>
      </w:r>
      <w:r>
        <w:rPr>
          <w:rFonts w:eastAsia="Calibri"/>
          <w:sz w:val="24"/>
          <w:szCs w:val="24"/>
        </w:rPr>
        <w:t xml:space="preserve">both </w:t>
      </w:r>
      <w:r w:rsidRPr="00D16DD2">
        <w:rPr>
          <w:rFonts w:eastAsia="Calibri"/>
          <w:sz w:val="24"/>
          <w:szCs w:val="24"/>
        </w:rPr>
        <w:t>longitudinal studies investigating pathobiological mechanisms of TBI related neurodegeneration</w:t>
      </w:r>
      <w:r>
        <w:rPr>
          <w:rFonts w:eastAsia="Calibri"/>
          <w:sz w:val="24"/>
          <w:szCs w:val="24"/>
        </w:rPr>
        <w:t xml:space="preserve"> and comprehensive clinical evaluations.</w:t>
      </w:r>
    </w:p>
    <w:p w14:paraId="19620D72" w14:textId="77777777" w:rsidR="00775205" w:rsidRPr="00A30748" w:rsidRDefault="00775205" w:rsidP="00775205">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Primary Knowledge Translation Projects</w:t>
      </w:r>
    </w:p>
    <w:p w14:paraId="61AA9FC9" w14:textId="77777777" w:rsidR="00775205" w:rsidRPr="00691485" w:rsidRDefault="00775205" w:rsidP="00775205">
      <w:pPr>
        <w:pStyle w:val="ListParagraph"/>
        <w:numPr>
          <w:ilvl w:val="0"/>
          <w:numId w:val="22"/>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Pr>
          <w:rFonts w:cstheme="minorHAnsi"/>
          <w:sz w:val="24"/>
          <w:szCs w:val="24"/>
        </w:rPr>
        <w:t xml:space="preserve">LIMBIC-CENC provides a repository of information on </w:t>
      </w:r>
      <w:hyperlink r:id="rId8" w:history="1">
        <w:r>
          <w:rPr>
            <w:rStyle w:val="Hyperlink"/>
            <w:rFonts w:cstheme="minorHAnsi"/>
            <w:sz w:val="24"/>
            <w:szCs w:val="24"/>
          </w:rPr>
          <w:t>TBI and Pathophysiology for Clinicians</w:t>
        </w:r>
      </w:hyperlink>
      <w:r>
        <w:rPr>
          <w:rFonts w:cstheme="minorHAnsi"/>
          <w:sz w:val="24"/>
          <w:szCs w:val="24"/>
        </w:rPr>
        <w:t xml:space="preserve"> and </w:t>
      </w:r>
      <w:hyperlink r:id="rId9" w:history="1">
        <w:r>
          <w:rPr>
            <w:rStyle w:val="Hyperlink"/>
            <w:rFonts w:cstheme="minorHAnsi"/>
            <w:sz w:val="24"/>
            <w:szCs w:val="24"/>
          </w:rPr>
          <w:t>TBI and Diagnostics for Researchers</w:t>
        </w:r>
      </w:hyperlink>
      <w:r>
        <w:rPr>
          <w:rFonts w:cstheme="minorHAnsi"/>
          <w:sz w:val="24"/>
          <w:szCs w:val="24"/>
        </w:rPr>
        <w:t xml:space="preserve">. </w:t>
      </w:r>
    </w:p>
    <w:p w14:paraId="69C0C5E6" w14:textId="68D5C435" w:rsidR="00775205" w:rsidRPr="006A7A16" w:rsidRDefault="00775205" w:rsidP="00775205">
      <w:pPr>
        <w:pStyle w:val="ListParagraph"/>
        <w:numPr>
          <w:ilvl w:val="0"/>
          <w:numId w:val="22"/>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rFonts w:cstheme="minorHAnsi"/>
          <w:bCs/>
          <w:sz w:val="24"/>
          <w:szCs w:val="24"/>
        </w:rPr>
      </w:pPr>
      <w:r w:rsidRPr="005E2CF2">
        <w:rPr>
          <w:rFonts w:eastAsia="Times New Roman" w:cstheme="minorHAnsi"/>
          <w:bCs/>
          <w:sz w:val="24"/>
          <w:szCs w:val="24"/>
        </w:rPr>
        <w:t xml:space="preserve">Kenney K, Werner JK, Gill J. </w:t>
      </w:r>
      <w:r w:rsidRPr="005E2CF2">
        <w:rPr>
          <w:rFonts w:eastAsia="Times New Roman" w:cstheme="minorHAnsi"/>
          <w:bCs/>
          <w:sz w:val="24"/>
          <w:szCs w:val="24"/>
          <w:u w:val="single"/>
        </w:rPr>
        <w:t>Chapter 7:  Genetic, Epigenetic and Proteomic Biomarkers</w:t>
      </w:r>
      <w:r w:rsidRPr="005E2CF2">
        <w:rPr>
          <w:rFonts w:eastAsia="Times New Roman" w:cstheme="minorHAnsi"/>
          <w:bCs/>
          <w:sz w:val="24"/>
          <w:szCs w:val="24"/>
        </w:rPr>
        <w:t>. In</w:t>
      </w:r>
      <w:r w:rsidRPr="006A7A16">
        <w:rPr>
          <w:rFonts w:eastAsia="Times New Roman" w:cstheme="minorHAnsi"/>
          <w:bCs/>
          <w:sz w:val="24"/>
          <w:szCs w:val="24"/>
        </w:rPr>
        <w:t xml:space="preserve">: Brain Injury Medicine: Board Review. Blessen </w:t>
      </w:r>
      <w:r w:rsidR="00CD6231" w:rsidRPr="006A7A16">
        <w:rPr>
          <w:rFonts w:eastAsia="Times New Roman" w:cstheme="minorHAnsi"/>
          <w:bCs/>
          <w:sz w:val="24"/>
          <w:szCs w:val="24"/>
        </w:rPr>
        <w:t>Eapen</w:t>
      </w:r>
      <w:r>
        <w:rPr>
          <w:rFonts w:eastAsia="Times New Roman" w:cstheme="minorHAnsi"/>
          <w:bCs/>
          <w:sz w:val="24"/>
          <w:szCs w:val="24"/>
        </w:rPr>
        <w:t>,</w:t>
      </w:r>
      <w:r w:rsidRPr="006A7A16">
        <w:rPr>
          <w:rFonts w:eastAsia="Times New Roman" w:cstheme="minorHAnsi"/>
          <w:bCs/>
          <w:sz w:val="24"/>
          <w:szCs w:val="24"/>
        </w:rPr>
        <w:t xml:space="preserve"> David Cifu editors. 1</w:t>
      </w:r>
      <w:r w:rsidRPr="006A7A16">
        <w:rPr>
          <w:rFonts w:eastAsia="Times New Roman" w:cstheme="minorHAnsi"/>
          <w:bCs/>
          <w:sz w:val="24"/>
          <w:szCs w:val="24"/>
          <w:vertAlign w:val="superscript"/>
        </w:rPr>
        <w:t>st</w:t>
      </w:r>
      <w:r w:rsidRPr="006A7A16">
        <w:rPr>
          <w:rFonts w:eastAsia="Times New Roman" w:cstheme="minorHAnsi"/>
          <w:bCs/>
          <w:sz w:val="24"/>
          <w:szCs w:val="24"/>
        </w:rPr>
        <w:t xml:space="preserve"> edition: Elsevier Press; 2020.</w:t>
      </w:r>
    </w:p>
    <w:p w14:paraId="2374E744" w14:textId="77777777" w:rsidR="00775205" w:rsidRPr="00A7536E" w:rsidRDefault="00775205" w:rsidP="00775205">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bCs/>
          <w:sz w:val="18"/>
          <w:szCs w:val="20"/>
        </w:rPr>
      </w:pPr>
      <w:r w:rsidRPr="00A7536E">
        <w:rPr>
          <w:b/>
          <w:bCs/>
          <w:sz w:val="18"/>
          <w:szCs w:val="20"/>
        </w:rPr>
        <w:t xml:space="preserve">TBI, Biomarkers, </w:t>
      </w:r>
      <w:r>
        <w:rPr>
          <w:b/>
          <w:bCs/>
          <w:sz w:val="18"/>
          <w:szCs w:val="20"/>
        </w:rPr>
        <w:t xml:space="preserve">and </w:t>
      </w:r>
      <w:r w:rsidRPr="00A7536E">
        <w:rPr>
          <w:b/>
          <w:bCs/>
          <w:sz w:val="18"/>
          <w:szCs w:val="20"/>
        </w:rPr>
        <w:t>Neuroimaging References</w:t>
      </w:r>
    </w:p>
    <w:p w14:paraId="56D8E5F5" w14:textId="03F5FED4" w:rsidR="00775205" w:rsidRPr="00D1368C" w:rsidRDefault="00775205" w:rsidP="00775205">
      <w:pPr>
        <w:pStyle w:val="ListParagraph"/>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Fonts w:cstheme="minorHAnsi"/>
          <w:sz w:val="18"/>
          <w:szCs w:val="20"/>
        </w:rPr>
      </w:pPr>
      <w:r w:rsidRPr="00D1368C">
        <w:rPr>
          <w:rFonts w:cstheme="minorHAnsi"/>
          <w:sz w:val="18"/>
          <w:szCs w:val="20"/>
        </w:rPr>
        <w:t>Kenney K, Qu BX, Lai C, Devoto C, Motamedi V, Walker WC, Levin HS, Nolen T, Wilde EA, Diaz-Arrastia R, Gill J; CENC Multisite Observational Study Investigators. Higher exosomal phosphorylated tau and total tau among veterans with combat-related repetitive chronic mild traumatic brain injury. Brain Inj 2018;32(10):1276-1284. doi: 10.1080/02699052.2018.1483530. PMID: 29889559.</w:t>
      </w:r>
    </w:p>
    <w:p w14:paraId="59FAC211" w14:textId="4BB34677" w:rsidR="00775205" w:rsidRPr="00D1368C"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D1368C">
        <w:rPr>
          <w:rFonts w:eastAsia="Times New Roman" w:cstheme="minorHAnsi"/>
          <w:sz w:val="18"/>
          <w:szCs w:val="20"/>
        </w:rPr>
        <w:t xml:space="preserve">Guedes VA, Kenney K, Shahim P, Qu B-X, Lai C, Devoto C, </w:t>
      </w:r>
      <w:r w:rsidR="00CD6231">
        <w:rPr>
          <w:rFonts w:eastAsia="Times New Roman" w:cstheme="minorHAnsi"/>
          <w:sz w:val="18"/>
          <w:szCs w:val="20"/>
        </w:rPr>
        <w:t>Walker</w:t>
      </w:r>
      <w:r w:rsidRPr="00D1368C">
        <w:rPr>
          <w:rFonts w:eastAsia="Times New Roman" w:cstheme="minorHAnsi"/>
          <w:sz w:val="18"/>
          <w:szCs w:val="20"/>
        </w:rPr>
        <w:t xml:space="preserve"> WC, Nolen T, Diaz-Arrastia R, Gill JM.  Exosomal NFL, a prognostic biomarker for remote symptoms after mild traumatic brain injury? </w:t>
      </w:r>
      <w:r w:rsidRPr="00F769D9">
        <w:rPr>
          <w:rFonts w:eastAsia="Times New Roman" w:cstheme="minorHAnsi"/>
          <w:sz w:val="18"/>
          <w:szCs w:val="20"/>
        </w:rPr>
        <w:t>Neurology</w:t>
      </w:r>
      <w:r w:rsidRPr="00D1368C">
        <w:rPr>
          <w:rFonts w:eastAsia="Times New Roman" w:cstheme="minorHAnsi"/>
          <w:sz w:val="18"/>
          <w:szCs w:val="20"/>
        </w:rPr>
        <w:t xml:space="preserve"> 2020</w:t>
      </w:r>
      <w:r w:rsidR="00F769D9">
        <w:rPr>
          <w:rFonts w:eastAsia="Times New Roman" w:cstheme="minorHAnsi"/>
          <w:sz w:val="18"/>
          <w:szCs w:val="20"/>
        </w:rPr>
        <w:t xml:space="preserve">;94(24):2412-2423. </w:t>
      </w:r>
      <w:r w:rsidRPr="00D1368C">
        <w:rPr>
          <w:rFonts w:eastAsia="Times New Roman" w:cstheme="minorHAnsi"/>
          <w:sz w:val="18"/>
          <w:szCs w:val="20"/>
        </w:rPr>
        <w:t>doi: 10.1212/WNL.0000000000009577</w:t>
      </w:r>
      <w:r w:rsidR="00F769D9">
        <w:rPr>
          <w:rFonts w:eastAsia="Times New Roman" w:cstheme="minorHAnsi"/>
          <w:sz w:val="18"/>
          <w:szCs w:val="20"/>
        </w:rPr>
        <w:t xml:space="preserve">. </w:t>
      </w:r>
      <w:r w:rsidRPr="00D1368C">
        <w:rPr>
          <w:rFonts w:eastAsia="Times New Roman" w:cstheme="minorHAnsi"/>
          <w:sz w:val="18"/>
          <w:szCs w:val="20"/>
        </w:rPr>
        <w:t>PMID: 32461282.</w:t>
      </w:r>
    </w:p>
    <w:p w14:paraId="03F3ECC2" w14:textId="5705A744" w:rsidR="00775205" w:rsidRPr="00D1368C"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3F0CBB">
        <w:rPr>
          <w:rFonts w:eastAsia="Times New Roman" w:cstheme="minorHAnsi"/>
          <w:sz w:val="18"/>
          <w:szCs w:val="20"/>
        </w:rPr>
        <w:t>Pattinson CL</w:t>
      </w:r>
      <w:r w:rsidR="00F769D9">
        <w:rPr>
          <w:rFonts w:eastAsia="Times New Roman" w:cstheme="minorHAnsi"/>
          <w:sz w:val="18"/>
          <w:szCs w:val="20"/>
        </w:rPr>
        <w:t xml:space="preserve">, </w:t>
      </w:r>
      <w:r w:rsidRPr="003F0CBB">
        <w:rPr>
          <w:rFonts w:eastAsia="Times New Roman" w:cstheme="minorHAnsi"/>
          <w:sz w:val="18"/>
          <w:szCs w:val="20"/>
        </w:rPr>
        <w:t xml:space="preserve">Shahim P, Taylor P, Dunbar </w:t>
      </w:r>
      <w:r w:rsidR="00F769D9">
        <w:rPr>
          <w:rFonts w:eastAsia="Times New Roman" w:cstheme="minorHAnsi"/>
          <w:sz w:val="18"/>
          <w:szCs w:val="20"/>
        </w:rPr>
        <w:t>K</w:t>
      </w:r>
      <w:r w:rsidRPr="003F0CBB">
        <w:rPr>
          <w:rFonts w:eastAsia="Times New Roman" w:cstheme="minorHAnsi"/>
          <w:sz w:val="18"/>
          <w:szCs w:val="20"/>
        </w:rPr>
        <w:t>, Guedes VA, Motamedi V, Lai C, Devoto C, Peyer J, Roy MJ, Gill JM</w:t>
      </w:r>
      <w:r w:rsidR="00F769D9">
        <w:rPr>
          <w:rFonts w:eastAsia="Times New Roman" w:cstheme="minorHAnsi"/>
          <w:sz w:val="18"/>
          <w:szCs w:val="20"/>
        </w:rPr>
        <w:t>:</w:t>
      </w:r>
      <w:r w:rsidRPr="003F0CBB">
        <w:rPr>
          <w:rFonts w:eastAsia="Times New Roman" w:cstheme="minorHAnsi"/>
          <w:sz w:val="18"/>
          <w:szCs w:val="20"/>
        </w:rPr>
        <w:t xml:space="preserve"> Elevated tau in military personnel relates to chronic symptoms following traumatic brain injury. J</w:t>
      </w:r>
      <w:r w:rsidR="00474E4C">
        <w:rPr>
          <w:rFonts w:eastAsia="Times New Roman" w:cstheme="minorHAnsi"/>
          <w:sz w:val="18"/>
          <w:szCs w:val="20"/>
        </w:rPr>
        <w:t xml:space="preserve"> </w:t>
      </w:r>
      <w:r w:rsidRPr="003F0CBB">
        <w:rPr>
          <w:rFonts w:eastAsia="Times New Roman" w:cstheme="minorHAnsi"/>
          <w:sz w:val="18"/>
          <w:szCs w:val="20"/>
        </w:rPr>
        <w:t>Head Trauma Rehabil</w:t>
      </w:r>
      <w:r w:rsidR="00F769D9">
        <w:rPr>
          <w:rFonts w:eastAsia="Times New Roman" w:cstheme="minorHAnsi"/>
          <w:sz w:val="18"/>
          <w:szCs w:val="20"/>
        </w:rPr>
        <w:t xml:space="preserve"> 2020;</w:t>
      </w:r>
      <w:r w:rsidRPr="003F0CBB">
        <w:rPr>
          <w:rFonts w:eastAsia="Times New Roman" w:cstheme="minorHAnsi"/>
          <w:sz w:val="18"/>
          <w:szCs w:val="20"/>
        </w:rPr>
        <w:t>35(1</w:t>
      </w:r>
      <w:r w:rsidR="00F769D9">
        <w:rPr>
          <w:rFonts w:eastAsia="Times New Roman" w:cstheme="minorHAnsi"/>
          <w:sz w:val="18"/>
          <w:szCs w:val="20"/>
        </w:rPr>
        <w:t>):</w:t>
      </w:r>
      <w:r w:rsidRPr="003F0CBB">
        <w:rPr>
          <w:rFonts w:eastAsia="Times New Roman" w:cstheme="minorHAnsi"/>
          <w:sz w:val="18"/>
          <w:szCs w:val="20"/>
        </w:rPr>
        <w:t xml:space="preserve"> 66-73. doi:10.1097/htr.0000000000000485</w:t>
      </w:r>
    </w:p>
    <w:p w14:paraId="290E02B4" w14:textId="77777777" w:rsidR="00F27CBC" w:rsidRDefault="00775205" w:rsidP="00F27CBC">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D1368C">
        <w:rPr>
          <w:rFonts w:eastAsia="Times New Roman" w:cstheme="minorHAnsi"/>
          <w:sz w:val="18"/>
          <w:szCs w:val="20"/>
        </w:rPr>
        <w:t xml:space="preserve">Peltz C, Kenney K, Gill J, Diaz-Arrastia R, Gardner RC, Yaffe K.  Blood-based biomarkers of traumatic brain injury-associated with cognitive impairment in older veterans. </w:t>
      </w:r>
      <w:r w:rsidRPr="00F769D9">
        <w:rPr>
          <w:rFonts w:eastAsia="Times New Roman" w:cstheme="minorHAnsi"/>
          <w:sz w:val="18"/>
          <w:szCs w:val="20"/>
        </w:rPr>
        <w:t>Neurolog</w:t>
      </w:r>
      <w:r w:rsidRPr="00D1368C">
        <w:rPr>
          <w:rFonts w:eastAsia="Times New Roman" w:cstheme="minorHAnsi"/>
          <w:i/>
          <w:sz w:val="18"/>
          <w:szCs w:val="20"/>
        </w:rPr>
        <w:t>y</w:t>
      </w:r>
      <w:r w:rsidRPr="00D1368C">
        <w:rPr>
          <w:rFonts w:eastAsia="Times New Roman" w:cstheme="minorHAnsi"/>
          <w:sz w:val="18"/>
          <w:szCs w:val="20"/>
        </w:rPr>
        <w:t xml:space="preserve"> 202</w:t>
      </w:r>
      <w:r w:rsidR="00F769D9">
        <w:rPr>
          <w:rFonts w:eastAsia="Times New Roman" w:cstheme="minorHAnsi"/>
          <w:sz w:val="18"/>
          <w:szCs w:val="20"/>
        </w:rPr>
        <w:t>0</w:t>
      </w:r>
      <w:r w:rsidRPr="00D1368C">
        <w:rPr>
          <w:rFonts w:eastAsia="Times New Roman" w:cstheme="minorHAnsi"/>
          <w:sz w:val="18"/>
          <w:szCs w:val="20"/>
        </w:rPr>
        <w:t>:</w:t>
      </w:r>
      <w:r w:rsidR="00474E4C">
        <w:rPr>
          <w:rFonts w:eastAsia="Times New Roman" w:cstheme="minorHAnsi"/>
          <w:sz w:val="18"/>
          <w:szCs w:val="20"/>
        </w:rPr>
        <w:t>95(9):1126-1133.</w:t>
      </w:r>
      <w:r w:rsidRPr="00D1368C">
        <w:rPr>
          <w:rFonts w:eastAsia="Times New Roman" w:cstheme="minorHAnsi"/>
          <w:sz w:val="18"/>
          <w:szCs w:val="20"/>
        </w:rPr>
        <w:t xml:space="preserve"> DOI: 10.1212/WNL.0000000000010087</w:t>
      </w:r>
      <w:r w:rsidR="00474E4C">
        <w:rPr>
          <w:rFonts w:eastAsia="Times New Roman" w:cstheme="minorHAnsi"/>
          <w:sz w:val="18"/>
          <w:szCs w:val="20"/>
        </w:rPr>
        <w:t xml:space="preserve">. </w:t>
      </w:r>
      <w:r w:rsidRPr="00D1368C">
        <w:rPr>
          <w:rFonts w:eastAsia="Times New Roman" w:cstheme="minorHAnsi"/>
          <w:sz w:val="18"/>
          <w:szCs w:val="20"/>
        </w:rPr>
        <w:t>PMID: 32571850</w:t>
      </w:r>
    </w:p>
    <w:p w14:paraId="324AE07C" w14:textId="41EFD6BE" w:rsidR="00F27CBC" w:rsidRPr="00F27CBC" w:rsidRDefault="00F27CBC" w:rsidP="00F27CBC">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F27CBC">
        <w:rPr>
          <w:sz w:val="18"/>
          <w:szCs w:val="20"/>
        </w:rPr>
        <w:t>Werner JK, Shahim P, Pucci JU, Lai C, Raiciulescu S, Gill JM, Nakase-Richardson R, Diaz-Arrastia R, Kenney K. Poor sleep correlates with biomarkers of neurodegeneration in mild traumatic brain injury patients: a CENC study. Sleep. 2021;44(6):zsaa272. doi: 10.1093/sleep/zsaa272. PMID: 33280032; PMCID: PMC8343591.</w:t>
      </w:r>
    </w:p>
    <w:p w14:paraId="74ECFE25" w14:textId="64F74629" w:rsidR="00775205"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specVanish/>
        </w:rPr>
      </w:pPr>
      <w:r w:rsidRPr="00D1368C">
        <w:rPr>
          <w:rFonts w:eastAsia="Times New Roman" w:cstheme="minorHAnsi"/>
          <w:sz w:val="18"/>
          <w:szCs w:val="20"/>
        </w:rPr>
        <w:t xml:space="preserve">Devoto C, Lai C, Qu B-X, Guedes V, Wilde E, Walker WC, Diaz-Arrastia R, Kenney K, Gill JM. Exosomal MicroRNAs in Veterans with Mild Traumatic Brain Injury: Preliminary Results from a Chronic Effects of Neurotrauma Consortium (CENC) Biomarker Discovery Project.  </w:t>
      </w:r>
      <w:r w:rsidRPr="00F27CBC">
        <w:rPr>
          <w:rFonts w:eastAsia="Times New Roman" w:cstheme="minorHAnsi"/>
          <w:sz w:val="18"/>
          <w:szCs w:val="20"/>
        </w:rPr>
        <w:t>J Neurotrauma</w:t>
      </w:r>
      <w:r w:rsidRPr="00D1368C">
        <w:rPr>
          <w:rFonts w:eastAsia="Times New Roman" w:cstheme="minorHAnsi"/>
          <w:sz w:val="18"/>
          <w:szCs w:val="20"/>
        </w:rPr>
        <w:t xml:space="preserve"> 2020</w:t>
      </w:r>
      <w:r w:rsidR="00F27CBC">
        <w:rPr>
          <w:rFonts w:eastAsia="Times New Roman" w:cstheme="minorHAnsi"/>
          <w:sz w:val="18"/>
          <w:szCs w:val="20"/>
        </w:rPr>
        <w:t>;37(23):2482-2492.</w:t>
      </w:r>
      <w:r w:rsidRPr="00D1368C">
        <w:rPr>
          <w:rFonts w:eastAsia="Times New Roman" w:cstheme="minorHAnsi"/>
          <w:sz w:val="18"/>
          <w:szCs w:val="20"/>
        </w:rPr>
        <w:t xml:space="preserve">  doi: 10.1089/neu.2019.6933 PMID: 32458732.</w:t>
      </w:r>
    </w:p>
    <w:p w14:paraId="42DED2D8" w14:textId="59F6AFFE" w:rsidR="00775205" w:rsidRPr="00D1368C"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specVanish/>
        </w:rPr>
      </w:pPr>
      <w:r w:rsidRPr="00816216">
        <w:rPr>
          <w:rFonts w:eastAsia="Times New Roman" w:cstheme="minorHAnsi"/>
          <w:sz w:val="18"/>
          <w:szCs w:val="20"/>
        </w:rPr>
        <w:t>Devoto C, Guedes VA, Lai C, Leete JJ, Mithani S, Edwards K, Vorn R, Qu BX, Wilde EA, Walker WC, Diaz-Arrastia R, Werner JK, Kenney K, Gill JM. Remote blast-related mild traumatic brain injury is associated with differential expression of exosomal microRNAs identified in neurodegenerative and immunological processes. Brain Inj 202</w:t>
      </w:r>
      <w:r w:rsidR="00F27CBC">
        <w:rPr>
          <w:rFonts w:eastAsia="Times New Roman" w:cstheme="minorHAnsi"/>
          <w:sz w:val="18"/>
          <w:szCs w:val="20"/>
        </w:rPr>
        <w:t>2:</w:t>
      </w:r>
      <w:r w:rsidRPr="00816216">
        <w:rPr>
          <w:rFonts w:eastAsia="Times New Roman" w:cstheme="minorHAnsi"/>
          <w:sz w:val="18"/>
          <w:szCs w:val="20"/>
        </w:rPr>
        <w:t>16;36(5):652-661. doi: 10.1080/02699052.2022.2042854. PMID: 35322723.</w:t>
      </w:r>
    </w:p>
    <w:p w14:paraId="794B769E" w14:textId="67CA93F7" w:rsidR="00775205" w:rsidRDefault="00775205"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jc w:val="both"/>
        <w:outlineLvl w:val="0"/>
        <w:rPr>
          <w:rFonts w:eastAsia="Times New Roman" w:cstheme="minorHAnsi"/>
          <w:sz w:val="18"/>
          <w:szCs w:val="20"/>
        </w:rPr>
      </w:pPr>
      <w:r w:rsidRPr="00616C77">
        <w:rPr>
          <w:rFonts w:eastAsia="Times New Roman" w:cstheme="minorHAnsi"/>
          <w:sz w:val="18"/>
          <w:szCs w:val="20"/>
        </w:rPr>
        <w:t>Guedes VA, Lai C, Devoto C, Edwards KA, Mithani S, Sass D, Vorn R, Qu BX, Rusch HL, Martin CA, Walker WC, Wilde EA, Diaz-Arrastia R, Gill JM, Kenney K. Extracellular Vesicle Proteins and MicroRNAs Are Linked to Chronic Post-Traumatic Stress Disorder Symptoms in Service Members and Veterans With Mild Traumatic Brain Injury. Front Pharmacol 202</w:t>
      </w:r>
      <w:r w:rsidR="00F27CBC">
        <w:rPr>
          <w:rFonts w:eastAsia="Times New Roman" w:cstheme="minorHAnsi"/>
          <w:sz w:val="18"/>
          <w:szCs w:val="20"/>
        </w:rPr>
        <w:t>1</w:t>
      </w:r>
      <w:r w:rsidRPr="00616C77">
        <w:rPr>
          <w:rFonts w:eastAsia="Times New Roman" w:cstheme="minorHAnsi"/>
          <w:sz w:val="18"/>
          <w:szCs w:val="20"/>
        </w:rPr>
        <w:t>;12:745348. doi: 10.3389/fphar.2021.745348. PMID: 34690777; PMCID: PMC8526745.</w:t>
      </w:r>
    </w:p>
    <w:p w14:paraId="5F12768B" w14:textId="1F49E501" w:rsidR="00775205" w:rsidRPr="00D1368C" w:rsidRDefault="00775205" w:rsidP="00775205">
      <w:pPr>
        <w:pStyle w:val="ListParagraph"/>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contextualSpacing w:val="0"/>
        <w:jc w:val="both"/>
        <w:outlineLvl w:val="0"/>
        <w:rPr>
          <w:rStyle w:val="src1"/>
          <w:rFonts w:cstheme="minorHAnsi"/>
          <w:sz w:val="18"/>
          <w:szCs w:val="20"/>
        </w:rPr>
      </w:pPr>
      <w:r w:rsidRPr="00D1368C">
        <w:rPr>
          <w:rFonts w:cstheme="minorHAnsi"/>
          <w:sz w:val="18"/>
          <w:szCs w:val="20"/>
        </w:rPr>
        <w:t xml:space="preserve">Gottshall JL, Pucci JU, Brooks D, Watson N, Sheth P, Gabriel A, Mithani S, Leete JJ, Lai C, Qu B-X, Devoto C, Gill JM, Kenney K, Werner K.  Poor sleep quality is associated with elevated exosomal inflammatory cytokines in warfighters with chronic mild TBI.  </w:t>
      </w:r>
      <w:r w:rsidRPr="00F27CBC">
        <w:rPr>
          <w:rStyle w:val="src1"/>
          <w:rFonts w:cstheme="minorHAnsi"/>
          <w:sz w:val="18"/>
          <w:szCs w:val="20"/>
          <w:specVanish w:val="0"/>
        </w:rPr>
        <w:t>Frontiers Pharmacology</w:t>
      </w:r>
      <w:r w:rsidR="00F27CBC">
        <w:rPr>
          <w:rStyle w:val="src1"/>
          <w:rFonts w:cstheme="minorHAnsi"/>
          <w:sz w:val="18"/>
          <w:szCs w:val="20"/>
          <w:specVanish w:val="0"/>
        </w:rPr>
        <w:t xml:space="preserve"> 2022:12:762077 </w:t>
      </w:r>
      <w:r w:rsidRPr="00D1368C">
        <w:rPr>
          <w:rStyle w:val="src1"/>
          <w:rFonts w:cstheme="minorHAnsi"/>
          <w:sz w:val="18"/>
          <w:szCs w:val="20"/>
          <w:specVanish w:val="0"/>
        </w:rPr>
        <w:t>doi: 10.3389/fphar.2021.762077</w:t>
      </w:r>
      <w:r w:rsidR="00F27CBC">
        <w:rPr>
          <w:rStyle w:val="src1"/>
          <w:rFonts w:cstheme="minorHAnsi"/>
          <w:sz w:val="18"/>
          <w:szCs w:val="20"/>
          <w:specVanish w:val="0"/>
        </w:rPr>
        <w:t xml:space="preserve">. </w:t>
      </w:r>
      <w:r w:rsidRPr="00D1368C">
        <w:rPr>
          <w:rStyle w:val="src1"/>
          <w:rFonts w:cstheme="minorHAnsi"/>
          <w:sz w:val="18"/>
          <w:szCs w:val="20"/>
          <w:specVanish w:val="0"/>
        </w:rPr>
        <w:t>PMID: 35153739.</w:t>
      </w:r>
    </w:p>
    <w:p w14:paraId="625AA91B" w14:textId="70E31A59" w:rsidR="00775205" w:rsidRPr="00D1368C" w:rsidRDefault="00CD6231" w:rsidP="00775205">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Style w:val="style-161"/>
          <w:rFonts w:asciiTheme="minorHAnsi" w:hAnsiTheme="minorHAnsi" w:cstheme="minorHAnsi"/>
          <w:b w:val="0"/>
          <w:color w:val="000000"/>
          <w:sz w:val="18"/>
          <w:szCs w:val="20"/>
          <w:specVanish/>
        </w:rPr>
      </w:pPr>
      <w:r w:rsidRPr="00D1368C">
        <w:rPr>
          <w:rStyle w:val="style-161"/>
          <w:rFonts w:asciiTheme="minorHAnsi" w:hAnsiTheme="minorHAnsi" w:cstheme="minorHAnsi"/>
          <w:b w:val="0"/>
          <w:color w:val="000000"/>
          <w:sz w:val="18"/>
          <w:szCs w:val="20"/>
        </w:rPr>
        <w:t>Dennis EL, Taylor BA, Troyanskaya M, Newsome MR, Abildskov T, Betts AM, Bigler E, Cole J, Davenport N, Duncan T, Gill J,  Guedes V, Hinds SR, H</w:t>
      </w:r>
      <w:r>
        <w:rPr>
          <w:rStyle w:val="style-161"/>
          <w:rFonts w:asciiTheme="minorHAnsi" w:hAnsiTheme="minorHAnsi" w:cstheme="minorHAnsi"/>
          <w:b w:val="0"/>
          <w:color w:val="000000"/>
          <w:sz w:val="18"/>
          <w:szCs w:val="20"/>
        </w:rPr>
        <w:t>o</w:t>
      </w:r>
      <w:r w:rsidRPr="00D1368C">
        <w:rPr>
          <w:rStyle w:val="style-161"/>
          <w:rFonts w:asciiTheme="minorHAnsi" w:hAnsiTheme="minorHAnsi" w:cstheme="minorHAnsi"/>
          <w:b w:val="0"/>
          <w:color w:val="000000"/>
          <w:sz w:val="18"/>
          <w:szCs w:val="20"/>
        </w:rPr>
        <w:t xml:space="preserve">venden ES, Kenney K, Pugh MJ, Scheibel RS, Shahim PP, Shih R, Walker WC, Werner JK, York GE, Cifu DX, Tate DF, Wilde EA.  </w:t>
      </w:r>
      <w:r w:rsidR="00775205" w:rsidRPr="00D1368C">
        <w:rPr>
          <w:rStyle w:val="style-161"/>
          <w:rFonts w:asciiTheme="minorHAnsi" w:hAnsiTheme="minorHAnsi" w:cstheme="minorHAnsi"/>
          <w:b w:val="0"/>
          <w:color w:val="000000"/>
          <w:sz w:val="18"/>
          <w:szCs w:val="20"/>
        </w:rPr>
        <w:t>Advanced Brain Age in Deployment-Related Traumatic Brain Injury: A LIMBIC-CENC Neuroimaging Study.  Brain Inj. 2022 Apr 16;36(5):662-672. PMID: 35125044.</w:t>
      </w:r>
    </w:p>
    <w:p w14:paraId="4B165F41" w14:textId="161FB5EB" w:rsidR="00775205" w:rsidRPr="0029283E" w:rsidRDefault="00775205" w:rsidP="00775205">
      <w:pPr>
        <w:pStyle w:val="ListParagraph"/>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Style w:val="Hyperlink"/>
          <w:rFonts w:eastAsia="Times New Roman" w:cstheme="minorHAnsi"/>
          <w:color w:val="auto"/>
          <w:sz w:val="18"/>
          <w:szCs w:val="20"/>
          <w:u w:val="none"/>
        </w:rPr>
      </w:pPr>
      <w:r w:rsidRPr="00FC5736">
        <w:rPr>
          <w:rFonts w:eastAsia="Times New Roman" w:cstheme="minorHAnsi"/>
          <w:sz w:val="18"/>
          <w:szCs w:val="20"/>
        </w:rPr>
        <w:t>Philippi CL, Velez CS, Wade B, Drennon AM, Cooper DB, Kennedy JE, Bowles AO, Lewis JD, Reid MW, York GE, Newsome MR, Wilde EA, Tat</w:t>
      </w:r>
      <w:r w:rsidR="006C2344">
        <w:rPr>
          <w:rFonts w:eastAsia="Times New Roman" w:cstheme="minorHAnsi"/>
          <w:sz w:val="18"/>
          <w:szCs w:val="20"/>
        </w:rPr>
        <w:t>e</w:t>
      </w:r>
      <w:r w:rsidRPr="00FC5736">
        <w:rPr>
          <w:rFonts w:eastAsia="Times New Roman" w:cstheme="minorHAnsi"/>
          <w:sz w:val="18"/>
          <w:szCs w:val="20"/>
        </w:rPr>
        <w:t xml:space="preserve"> DF</w:t>
      </w:r>
      <w:r w:rsidR="00F27CBC">
        <w:rPr>
          <w:rFonts w:eastAsia="Times New Roman" w:cstheme="minorHAnsi"/>
          <w:sz w:val="18"/>
          <w:szCs w:val="20"/>
        </w:rPr>
        <w:t xml:space="preserve">: </w:t>
      </w:r>
      <w:r w:rsidRPr="00FC5736">
        <w:rPr>
          <w:rFonts w:eastAsia="Times New Roman" w:cstheme="minorHAnsi"/>
          <w:sz w:val="18"/>
          <w:szCs w:val="20"/>
        </w:rPr>
        <w:t>Distinct patterns of resting-state connectivity in U.S. service members with mild traumatic brain injury versus posttraumatic stress disorder. Brain</w:t>
      </w:r>
      <w:r w:rsidR="00F27CBC">
        <w:rPr>
          <w:rFonts w:eastAsia="Times New Roman" w:cstheme="minorHAnsi"/>
          <w:sz w:val="18"/>
          <w:szCs w:val="20"/>
        </w:rPr>
        <w:t xml:space="preserve"> </w:t>
      </w:r>
      <w:proofErr w:type="spellStart"/>
      <w:r w:rsidR="00F27CBC">
        <w:rPr>
          <w:rFonts w:eastAsia="Times New Roman" w:cstheme="minorHAnsi"/>
          <w:sz w:val="18"/>
          <w:szCs w:val="20"/>
        </w:rPr>
        <w:t>I</w:t>
      </w:r>
      <w:r w:rsidRPr="00FC5736">
        <w:rPr>
          <w:rFonts w:eastAsia="Times New Roman" w:cstheme="minorHAnsi"/>
          <w:sz w:val="18"/>
          <w:szCs w:val="20"/>
        </w:rPr>
        <w:t>mag</w:t>
      </w:r>
      <w:proofErr w:type="spellEnd"/>
      <w:r w:rsidRPr="00FC5736">
        <w:rPr>
          <w:rFonts w:eastAsia="Times New Roman" w:cstheme="minorHAnsi"/>
          <w:sz w:val="18"/>
          <w:szCs w:val="20"/>
        </w:rPr>
        <w:t xml:space="preserve"> </w:t>
      </w:r>
      <w:proofErr w:type="spellStart"/>
      <w:r w:rsidR="00F27CBC">
        <w:rPr>
          <w:rFonts w:eastAsia="Times New Roman" w:cstheme="minorHAnsi"/>
          <w:sz w:val="18"/>
          <w:szCs w:val="20"/>
        </w:rPr>
        <w:t>B</w:t>
      </w:r>
      <w:r w:rsidRPr="00FC5736">
        <w:rPr>
          <w:rFonts w:eastAsia="Times New Roman" w:cstheme="minorHAnsi"/>
          <w:sz w:val="18"/>
          <w:szCs w:val="20"/>
        </w:rPr>
        <w:t>ehav</w:t>
      </w:r>
      <w:proofErr w:type="spellEnd"/>
      <w:r w:rsidR="00F27CBC">
        <w:rPr>
          <w:rFonts w:eastAsia="Times New Roman" w:cstheme="minorHAnsi"/>
          <w:sz w:val="18"/>
          <w:szCs w:val="20"/>
        </w:rPr>
        <w:t xml:space="preserve"> 2021:</w:t>
      </w:r>
      <w:r w:rsidRPr="00FC5736">
        <w:rPr>
          <w:rFonts w:eastAsia="Times New Roman" w:cstheme="minorHAnsi"/>
          <w:sz w:val="18"/>
          <w:szCs w:val="20"/>
        </w:rPr>
        <w:t>15(5)</w:t>
      </w:r>
      <w:r w:rsidR="00F27CBC">
        <w:rPr>
          <w:rFonts w:eastAsia="Times New Roman" w:cstheme="minorHAnsi"/>
          <w:sz w:val="18"/>
          <w:szCs w:val="20"/>
        </w:rPr>
        <w:t>:</w:t>
      </w:r>
      <w:r w:rsidRPr="00FC5736">
        <w:rPr>
          <w:rFonts w:eastAsia="Times New Roman" w:cstheme="minorHAnsi"/>
          <w:sz w:val="18"/>
          <w:szCs w:val="20"/>
        </w:rPr>
        <w:t xml:space="preserve">2616–2626. </w:t>
      </w:r>
      <w:hyperlink r:id="rId10" w:history="1">
        <w:r w:rsidRPr="009A20F6">
          <w:rPr>
            <w:rStyle w:val="Hyperlink"/>
            <w:rFonts w:eastAsia="Times New Roman" w:cstheme="minorHAnsi"/>
            <w:sz w:val="18"/>
            <w:szCs w:val="20"/>
          </w:rPr>
          <w:t>https://doi.org/10.1007/s11682-021-00464-1</w:t>
        </w:r>
      </w:hyperlink>
    </w:p>
    <w:p w14:paraId="5992C77E" w14:textId="386CB11C" w:rsidR="0029283E" w:rsidRPr="0029283E" w:rsidRDefault="0029283E" w:rsidP="0029283E">
      <w:pPr>
        <w:numPr>
          <w:ilvl w:val="0"/>
          <w:numId w:val="20"/>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rStyle w:val="style-161"/>
          <w:rFonts w:asciiTheme="minorHAnsi" w:hAnsiTheme="minorHAnsi" w:cstheme="minorHAnsi"/>
          <w:b w:val="0"/>
          <w:color w:val="000000"/>
          <w:sz w:val="18"/>
          <w:szCs w:val="20"/>
        </w:rPr>
      </w:pPr>
      <w:r w:rsidRPr="0029283E">
        <w:rPr>
          <w:rStyle w:val="style-161"/>
          <w:rFonts w:asciiTheme="minorHAnsi" w:hAnsiTheme="minorHAnsi" w:cstheme="minorHAnsi"/>
          <w:b w:val="0"/>
          <w:color w:val="000000"/>
          <w:sz w:val="18"/>
          <w:szCs w:val="20"/>
        </w:rPr>
        <w:t xml:space="preserve">Franke LM, Perera RA, </w:t>
      </w:r>
      <w:proofErr w:type="spellStart"/>
      <w:r w:rsidRPr="0029283E">
        <w:rPr>
          <w:rStyle w:val="style-161"/>
          <w:rFonts w:asciiTheme="minorHAnsi" w:hAnsiTheme="minorHAnsi" w:cstheme="minorHAnsi"/>
          <w:b w:val="0"/>
          <w:color w:val="000000"/>
          <w:sz w:val="18"/>
          <w:szCs w:val="20"/>
        </w:rPr>
        <w:t>Sponheim</w:t>
      </w:r>
      <w:proofErr w:type="spellEnd"/>
      <w:r w:rsidRPr="0029283E">
        <w:rPr>
          <w:rStyle w:val="style-161"/>
          <w:rFonts w:asciiTheme="minorHAnsi" w:hAnsiTheme="minorHAnsi" w:cstheme="minorHAnsi"/>
          <w:b w:val="0"/>
          <w:color w:val="000000"/>
          <w:sz w:val="18"/>
          <w:szCs w:val="20"/>
        </w:rPr>
        <w:t xml:space="preserve"> SR. Long-term resting EEG correlates of repetitive mild traumatic brain injury and loss of consciousness: alterations in alpha-beta power. Front Neurol. 2023 Aug 29;14:1241481. </w:t>
      </w:r>
      <w:proofErr w:type="spellStart"/>
      <w:r w:rsidRPr="0029283E">
        <w:rPr>
          <w:rStyle w:val="style-161"/>
          <w:rFonts w:asciiTheme="minorHAnsi" w:hAnsiTheme="minorHAnsi" w:cstheme="minorHAnsi"/>
          <w:b w:val="0"/>
          <w:color w:val="000000"/>
          <w:sz w:val="18"/>
          <w:szCs w:val="20"/>
        </w:rPr>
        <w:t>doi</w:t>
      </w:r>
      <w:proofErr w:type="spellEnd"/>
      <w:r w:rsidRPr="0029283E">
        <w:rPr>
          <w:rStyle w:val="style-161"/>
          <w:rFonts w:asciiTheme="minorHAnsi" w:hAnsiTheme="minorHAnsi" w:cstheme="minorHAnsi"/>
          <w:b w:val="0"/>
          <w:color w:val="000000"/>
          <w:sz w:val="18"/>
          <w:szCs w:val="20"/>
        </w:rPr>
        <w:t>: 10.3389/fneur.2023.1241481. PMID: 37706009; PMCID: PMC10495577.</w:t>
      </w:r>
    </w:p>
    <w:p w14:paraId="3451106A" w14:textId="6CA30DF1" w:rsidR="00775205" w:rsidRDefault="00775205" w:rsidP="00775205">
      <w:pPr>
        <w:pStyle w:val="ListParagraph"/>
        <w:spacing w:after="0" w:line="240" w:lineRule="auto"/>
        <w:ind w:left="0"/>
        <w:jc w:val="both"/>
        <w:outlineLvl w:val="0"/>
        <w:rPr>
          <w:bCs/>
          <w:sz w:val="24"/>
          <w:szCs w:val="24"/>
        </w:rPr>
      </w:pPr>
    </w:p>
    <w:p w14:paraId="6341B373" w14:textId="77777777" w:rsidR="00D52071" w:rsidRPr="00A720FD" w:rsidRDefault="00D52071" w:rsidP="00D52071">
      <w:pPr>
        <w:pBdr>
          <w:top w:val="double" w:sz="6" w:space="1" w:color="003F72"/>
          <w:left w:val="double" w:sz="6" w:space="4" w:color="003F72"/>
          <w:bottom w:val="double" w:sz="6" w:space="1" w:color="003F72"/>
          <w:right w:val="double" w:sz="6" w:space="4" w:color="003F72"/>
        </w:pBdr>
        <w:shd w:val="clear" w:color="auto" w:fill="003F72"/>
        <w:spacing w:after="0" w:line="240" w:lineRule="auto"/>
        <w:jc w:val="both"/>
        <w:rPr>
          <w:sz w:val="18"/>
          <w:szCs w:val="20"/>
        </w:rPr>
      </w:pPr>
      <w:r w:rsidRPr="00CD6231">
        <w:rPr>
          <w:i/>
          <w:sz w:val="18"/>
          <w:szCs w:val="20"/>
        </w:rPr>
        <w:t>LIMBIC-CENC research and its KT products were supported financially by the Department of Defense, Chronic Effects of Neurotrauma Consortium (CENC) Award W81XWH-13-2-0095 and Department of Veterans Affairs CENC Award I01 CX001135.  Any opinions, findings, conclusions or recommendations expressed in this publication are those of the author(s) and do not necessarily</w:t>
      </w:r>
      <w:r w:rsidRPr="00A720FD">
        <w:rPr>
          <w:i/>
          <w:sz w:val="18"/>
          <w:szCs w:val="20"/>
        </w:rPr>
        <w:t xml:space="preserve"> reflect the views of the U.S. Government or the U.S. Department of Veterans Affairs, and no official endorsement should be inferred.</w:t>
      </w:r>
    </w:p>
    <w:sectPr w:rsidR="00D52071" w:rsidRPr="00A720FD" w:rsidSect="001D5B1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38E2" w14:textId="77777777" w:rsidR="00E22A10" w:rsidRDefault="00E22A10" w:rsidP="004C0DF1">
      <w:pPr>
        <w:spacing w:after="0" w:line="240" w:lineRule="auto"/>
      </w:pPr>
      <w:r>
        <w:separator/>
      </w:r>
    </w:p>
  </w:endnote>
  <w:endnote w:type="continuationSeparator" w:id="0">
    <w:p w14:paraId="1CF3CF07" w14:textId="77777777" w:rsidR="00E22A10" w:rsidRDefault="00E22A10" w:rsidP="004C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695261110"/>
      <w:docPartObj>
        <w:docPartGallery w:val="Page Numbers (Bottom of Page)"/>
        <w:docPartUnique/>
      </w:docPartObj>
    </w:sdtPr>
    <w:sdtEndPr>
      <w:rPr>
        <w:noProof/>
      </w:rPr>
    </w:sdtEndPr>
    <w:sdtContent>
      <w:p w14:paraId="635B8F48" w14:textId="4B31592D" w:rsidR="008F3B99" w:rsidRPr="004C0DF1" w:rsidRDefault="008F3B99">
        <w:pPr>
          <w:pStyle w:val="Footer"/>
          <w:jc w:val="right"/>
          <w:rPr>
            <w:i/>
          </w:rPr>
        </w:pPr>
        <w:r w:rsidRPr="004C0DF1">
          <w:rPr>
            <w:i/>
          </w:rPr>
          <w:t xml:space="preserve">  LIMBIC-CENC Clinical Care Monograph</w:t>
        </w:r>
        <w:r>
          <w:rPr>
            <w:i/>
          </w:rPr>
          <w:t xml:space="preserve">      </w:t>
        </w:r>
        <w:r w:rsidRPr="004C0DF1">
          <w:rPr>
            <w:i/>
          </w:rPr>
          <w:t xml:space="preserve"> </w:t>
        </w:r>
        <w:r w:rsidRPr="004C0DF1">
          <w:rPr>
            <w:i/>
          </w:rPr>
          <w:fldChar w:fldCharType="begin"/>
        </w:r>
        <w:r w:rsidRPr="004C0DF1">
          <w:rPr>
            <w:i/>
          </w:rPr>
          <w:instrText xml:space="preserve"> PAGE   \* MERGEFORMAT </w:instrText>
        </w:r>
        <w:r w:rsidRPr="004C0DF1">
          <w:rPr>
            <w:i/>
          </w:rPr>
          <w:fldChar w:fldCharType="separate"/>
        </w:r>
        <w:r w:rsidRPr="004C0DF1">
          <w:rPr>
            <w:i/>
            <w:noProof/>
          </w:rPr>
          <w:t>2</w:t>
        </w:r>
        <w:r w:rsidRPr="004C0DF1">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40A2" w14:textId="77777777" w:rsidR="00E22A10" w:rsidRDefault="00E22A10" w:rsidP="004C0DF1">
      <w:pPr>
        <w:spacing w:after="0" w:line="240" w:lineRule="auto"/>
      </w:pPr>
      <w:r>
        <w:separator/>
      </w:r>
    </w:p>
  </w:footnote>
  <w:footnote w:type="continuationSeparator" w:id="0">
    <w:p w14:paraId="431A16CF" w14:textId="77777777" w:rsidR="00E22A10" w:rsidRDefault="00E22A10" w:rsidP="004C0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F44"/>
    <w:multiLevelType w:val="hybridMultilevel"/>
    <w:tmpl w:val="43F6A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A0D52FF"/>
    <w:multiLevelType w:val="hybridMultilevel"/>
    <w:tmpl w:val="8D6E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799"/>
    <w:multiLevelType w:val="hybridMultilevel"/>
    <w:tmpl w:val="052C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18B"/>
    <w:multiLevelType w:val="hybridMultilevel"/>
    <w:tmpl w:val="04860B12"/>
    <w:lvl w:ilvl="0" w:tplc="4824E8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4A3788"/>
    <w:multiLevelType w:val="hybridMultilevel"/>
    <w:tmpl w:val="60703494"/>
    <w:lvl w:ilvl="0" w:tplc="837CD4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7129"/>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8653DD"/>
    <w:multiLevelType w:val="hybridMultilevel"/>
    <w:tmpl w:val="85B26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40DD"/>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933FAD"/>
    <w:multiLevelType w:val="hybridMultilevel"/>
    <w:tmpl w:val="20BE67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20D7E07"/>
    <w:multiLevelType w:val="hybridMultilevel"/>
    <w:tmpl w:val="DE644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26C3E"/>
    <w:multiLevelType w:val="hybridMultilevel"/>
    <w:tmpl w:val="9E187738"/>
    <w:lvl w:ilvl="0" w:tplc="8AE60B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7E6CE2"/>
    <w:multiLevelType w:val="hybridMultilevel"/>
    <w:tmpl w:val="C7EA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701F6"/>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F55B1E"/>
    <w:multiLevelType w:val="hybridMultilevel"/>
    <w:tmpl w:val="A1F24992"/>
    <w:lvl w:ilvl="0" w:tplc="230255C8">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4B7E"/>
    <w:multiLevelType w:val="hybridMultilevel"/>
    <w:tmpl w:val="8FD20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EC3"/>
    <w:multiLevelType w:val="hybridMultilevel"/>
    <w:tmpl w:val="D12060D8"/>
    <w:lvl w:ilvl="0" w:tplc="4AD073E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B542A"/>
    <w:multiLevelType w:val="hybridMultilevel"/>
    <w:tmpl w:val="46AC9E94"/>
    <w:lvl w:ilvl="0" w:tplc="4014B46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86AD1"/>
    <w:multiLevelType w:val="hybridMultilevel"/>
    <w:tmpl w:val="5A46A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0822AD"/>
    <w:multiLevelType w:val="hybridMultilevel"/>
    <w:tmpl w:val="FD0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469BC"/>
    <w:multiLevelType w:val="hybridMultilevel"/>
    <w:tmpl w:val="674A11C6"/>
    <w:lvl w:ilvl="0" w:tplc="548CD404">
      <w:start w:val="1"/>
      <w:numFmt w:val="bullet"/>
      <w:lvlText w:val="•"/>
      <w:lvlJc w:val="left"/>
      <w:pPr>
        <w:tabs>
          <w:tab w:val="num" w:pos="360"/>
        </w:tabs>
        <w:ind w:left="360" w:hanging="360"/>
      </w:pPr>
      <w:rPr>
        <w:rFonts w:ascii="Arial" w:hAnsi="Arial" w:hint="default"/>
      </w:rPr>
    </w:lvl>
    <w:lvl w:ilvl="1" w:tplc="1CA2C6AE">
      <w:numFmt w:val="bullet"/>
      <w:lvlText w:val="•"/>
      <w:lvlJc w:val="left"/>
      <w:pPr>
        <w:tabs>
          <w:tab w:val="num" w:pos="1080"/>
        </w:tabs>
        <w:ind w:left="1080" w:hanging="360"/>
      </w:pPr>
      <w:rPr>
        <w:rFonts w:ascii="Arial" w:hAnsi="Arial" w:hint="default"/>
      </w:rPr>
    </w:lvl>
    <w:lvl w:ilvl="2" w:tplc="79342D1A" w:tentative="1">
      <w:start w:val="1"/>
      <w:numFmt w:val="bullet"/>
      <w:lvlText w:val="•"/>
      <w:lvlJc w:val="left"/>
      <w:pPr>
        <w:tabs>
          <w:tab w:val="num" w:pos="1800"/>
        </w:tabs>
        <w:ind w:left="1800" w:hanging="360"/>
      </w:pPr>
      <w:rPr>
        <w:rFonts w:ascii="Arial" w:hAnsi="Arial" w:hint="default"/>
      </w:rPr>
    </w:lvl>
    <w:lvl w:ilvl="3" w:tplc="BDB20264" w:tentative="1">
      <w:start w:val="1"/>
      <w:numFmt w:val="bullet"/>
      <w:lvlText w:val="•"/>
      <w:lvlJc w:val="left"/>
      <w:pPr>
        <w:tabs>
          <w:tab w:val="num" w:pos="2520"/>
        </w:tabs>
        <w:ind w:left="2520" w:hanging="360"/>
      </w:pPr>
      <w:rPr>
        <w:rFonts w:ascii="Arial" w:hAnsi="Arial" w:hint="default"/>
      </w:rPr>
    </w:lvl>
    <w:lvl w:ilvl="4" w:tplc="2BBC0EE4" w:tentative="1">
      <w:start w:val="1"/>
      <w:numFmt w:val="bullet"/>
      <w:lvlText w:val="•"/>
      <w:lvlJc w:val="left"/>
      <w:pPr>
        <w:tabs>
          <w:tab w:val="num" w:pos="3240"/>
        </w:tabs>
        <w:ind w:left="3240" w:hanging="360"/>
      </w:pPr>
      <w:rPr>
        <w:rFonts w:ascii="Arial" w:hAnsi="Arial" w:hint="default"/>
      </w:rPr>
    </w:lvl>
    <w:lvl w:ilvl="5" w:tplc="AC3029CA" w:tentative="1">
      <w:start w:val="1"/>
      <w:numFmt w:val="bullet"/>
      <w:lvlText w:val="•"/>
      <w:lvlJc w:val="left"/>
      <w:pPr>
        <w:tabs>
          <w:tab w:val="num" w:pos="3960"/>
        </w:tabs>
        <w:ind w:left="3960" w:hanging="360"/>
      </w:pPr>
      <w:rPr>
        <w:rFonts w:ascii="Arial" w:hAnsi="Arial" w:hint="default"/>
      </w:rPr>
    </w:lvl>
    <w:lvl w:ilvl="6" w:tplc="B5A06CC2" w:tentative="1">
      <w:start w:val="1"/>
      <w:numFmt w:val="bullet"/>
      <w:lvlText w:val="•"/>
      <w:lvlJc w:val="left"/>
      <w:pPr>
        <w:tabs>
          <w:tab w:val="num" w:pos="4680"/>
        </w:tabs>
        <w:ind w:left="4680" w:hanging="360"/>
      </w:pPr>
      <w:rPr>
        <w:rFonts w:ascii="Arial" w:hAnsi="Arial" w:hint="default"/>
      </w:rPr>
    </w:lvl>
    <w:lvl w:ilvl="7" w:tplc="C2DE301A" w:tentative="1">
      <w:start w:val="1"/>
      <w:numFmt w:val="bullet"/>
      <w:lvlText w:val="•"/>
      <w:lvlJc w:val="left"/>
      <w:pPr>
        <w:tabs>
          <w:tab w:val="num" w:pos="5400"/>
        </w:tabs>
        <w:ind w:left="5400" w:hanging="360"/>
      </w:pPr>
      <w:rPr>
        <w:rFonts w:ascii="Arial" w:hAnsi="Arial" w:hint="default"/>
      </w:rPr>
    </w:lvl>
    <w:lvl w:ilvl="8" w:tplc="B520129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802326B"/>
    <w:multiLevelType w:val="hybridMultilevel"/>
    <w:tmpl w:val="F05C7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809E0"/>
    <w:multiLevelType w:val="hybridMultilevel"/>
    <w:tmpl w:val="4A26F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4C4891"/>
    <w:multiLevelType w:val="hybridMultilevel"/>
    <w:tmpl w:val="2820AD16"/>
    <w:lvl w:ilvl="0" w:tplc="38E03C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166222"/>
    <w:multiLevelType w:val="hybridMultilevel"/>
    <w:tmpl w:val="01962A98"/>
    <w:lvl w:ilvl="0" w:tplc="D452F5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3E1E4D"/>
    <w:multiLevelType w:val="hybridMultilevel"/>
    <w:tmpl w:val="39304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6447FC"/>
    <w:multiLevelType w:val="hybridMultilevel"/>
    <w:tmpl w:val="BFF25F58"/>
    <w:lvl w:ilvl="0" w:tplc="1D26AA3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FB0438"/>
    <w:multiLevelType w:val="hybridMultilevel"/>
    <w:tmpl w:val="30CA1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47287"/>
    <w:multiLevelType w:val="hybridMultilevel"/>
    <w:tmpl w:val="CCB86670"/>
    <w:lvl w:ilvl="0" w:tplc="1D26AA38">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BB79A1"/>
    <w:multiLevelType w:val="hybridMultilevel"/>
    <w:tmpl w:val="C6D46AC0"/>
    <w:lvl w:ilvl="0" w:tplc="5CE06E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51D2F"/>
    <w:multiLevelType w:val="hybridMultilevel"/>
    <w:tmpl w:val="BA3042C8"/>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70481"/>
    <w:multiLevelType w:val="multilevel"/>
    <w:tmpl w:val="EBD03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F05D1"/>
    <w:multiLevelType w:val="hybridMultilevel"/>
    <w:tmpl w:val="8460DC3A"/>
    <w:lvl w:ilvl="0" w:tplc="AAF60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BB6AB4"/>
    <w:multiLevelType w:val="hybridMultilevel"/>
    <w:tmpl w:val="78B65086"/>
    <w:lvl w:ilvl="0" w:tplc="A04AAC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33F78AA"/>
    <w:multiLevelType w:val="hybridMultilevel"/>
    <w:tmpl w:val="CC1CE3F4"/>
    <w:lvl w:ilvl="0" w:tplc="5A76F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76CB7"/>
    <w:multiLevelType w:val="hybridMultilevel"/>
    <w:tmpl w:val="FB963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5B7549"/>
    <w:multiLevelType w:val="hybridMultilevel"/>
    <w:tmpl w:val="92044A26"/>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047F4"/>
    <w:multiLevelType w:val="hybridMultilevel"/>
    <w:tmpl w:val="5D3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12238"/>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FD15A59"/>
    <w:multiLevelType w:val="hybridMultilevel"/>
    <w:tmpl w:val="B31A91E0"/>
    <w:lvl w:ilvl="0" w:tplc="54A255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9"/>
  </w:num>
  <w:num w:numId="3">
    <w:abstractNumId w:val="14"/>
  </w:num>
  <w:num w:numId="4">
    <w:abstractNumId w:val="32"/>
  </w:num>
  <w:num w:numId="5">
    <w:abstractNumId w:val="8"/>
  </w:num>
  <w:num w:numId="6">
    <w:abstractNumId w:val="17"/>
  </w:num>
  <w:num w:numId="7">
    <w:abstractNumId w:val="16"/>
  </w:num>
  <w:num w:numId="8">
    <w:abstractNumId w:val="33"/>
  </w:num>
  <w:num w:numId="9">
    <w:abstractNumId w:val="20"/>
  </w:num>
  <w:num w:numId="10">
    <w:abstractNumId w:val="29"/>
  </w:num>
  <w:num w:numId="11">
    <w:abstractNumId w:val="34"/>
  </w:num>
  <w:num w:numId="12">
    <w:abstractNumId w:val="35"/>
  </w:num>
  <w:num w:numId="13">
    <w:abstractNumId w:val="24"/>
  </w:num>
  <w:num w:numId="14">
    <w:abstractNumId w:val="22"/>
  </w:num>
  <w:num w:numId="15">
    <w:abstractNumId w:val="1"/>
  </w:num>
  <w:num w:numId="16">
    <w:abstractNumId w:val="28"/>
  </w:num>
  <w:num w:numId="17">
    <w:abstractNumId w:val="2"/>
  </w:num>
  <w:num w:numId="18">
    <w:abstractNumId w:val="30"/>
  </w:num>
  <w:num w:numId="19">
    <w:abstractNumId w:val="26"/>
  </w:num>
  <w:num w:numId="20">
    <w:abstractNumId w:val="15"/>
  </w:num>
  <w:num w:numId="21">
    <w:abstractNumId w:val="36"/>
  </w:num>
  <w:num w:numId="22">
    <w:abstractNumId w:val="11"/>
  </w:num>
  <w:num w:numId="23">
    <w:abstractNumId w:val="4"/>
  </w:num>
  <w:num w:numId="24">
    <w:abstractNumId w:val="21"/>
  </w:num>
  <w:num w:numId="25">
    <w:abstractNumId w:val="19"/>
  </w:num>
  <w:num w:numId="26">
    <w:abstractNumId w:val="0"/>
  </w:num>
  <w:num w:numId="27">
    <w:abstractNumId w:val="31"/>
  </w:num>
  <w:num w:numId="28">
    <w:abstractNumId w:val="3"/>
  </w:num>
  <w:num w:numId="29">
    <w:abstractNumId w:val="38"/>
  </w:num>
  <w:num w:numId="30">
    <w:abstractNumId w:val="23"/>
  </w:num>
  <w:num w:numId="31">
    <w:abstractNumId w:val="12"/>
  </w:num>
  <w:num w:numId="32">
    <w:abstractNumId w:val="18"/>
  </w:num>
  <w:num w:numId="33">
    <w:abstractNumId w:val="27"/>
  </w:num>
  <w:num w:numId="34">
    <w:abstractNumId w:val="10"/>
  </w:num>
  <w:num w:numId="35">
    <w:abstractNumId w:val="25"/>
  </w:num>
  <w:num w:numId="36">
    <w:abstractNumId w:val="37"/>
  </w:num>
  <w:num w:numId="37">
    <w:abstractNumId w:val="5"/>
  </w:num>
  <w:num w:numId="38">
    <w:abstractNumId w:val="7"/>
  </w:num>
  <w:num w:numId="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89"/>
    <w:rsid w:val="00000EDC"/>
    <w:rsid w:val="00001E93"/>
    <w:rsid w:val="00002A0E"/>
    <w:rsid w:val="00003A36"/>
    <w:rsid w:val="00006379"/>
    <w:rsid w:val="000066E5"/>
    <w:rsid w:val="000068B5"/>
    <w:rsid w:val="00010B91"/>
    <w:rsid w:val="00012DF3"/>
    <w:rsid w:val="00015CC9"/>
    <w:rsid w:val="00020E0E"/>
    <w:rsid w:val="0002436C"/>
    <w:rsid w:val="0002449A"/>
    <w:rsid w:val="000265DF"/>
    <w:rsid w:val="000304A8"/>
    <w:rsid w:val="000323B9"/>
    <w:rsid w:val="00034A79"/>
    <w:rsid w:val="000416C7"/>
    <w:rsid w:val="00041A52"/>
    <w:rsid w:val="00045F0E"/>
    <w:rsid w:val="000470C1"/>
    <w:rsid w:val="0004716D"/>
    <w:rsid w:val="000519E3"/>
    <w:rsid w:val="000547AE"/>
    <w:rsid w:val="0005589F"/>
    <w:rsid w:val="00063091"/>
    <w:rsid w:val="00064F78"/>
    <w:rsid w:val="00072A1A"/>
    <w:rsid w:val="00082C16"/>
    <w:rsid w:val="0008385F"/>
    <w:rsid w:val="00085407"/>
    <w:rsid w:val="00087270"/>
    <w:rsid w:val="00095602"/>
    <w:rsid w:val="000A0C7B"/>
    <w:rsid w:val="000A19A7"/>
    <w:rsid w:val="000A3761"/>
    <w:rsid w:val="000A4334"/>
    <w:rsid w:val="000A52B3"/>
    <w:rsid w:val="000A5AE2"/>
    <w:rsid w:val="000A73CA"/>
    <w:rsid w:val="000B4997"/>
    <w:rsid w:val="000B6C25"/>
    <w:rsid w:val="000C55B8"/>
    <w:rsid w:val="000D3586"/>
    <w:rsid w:val="000D7612"/>
    <w:rsid w:val="000E0E76"/>
    <w:rsid w:val="000E2D53"/>
    <w:rsid w:val="000E369B"/>
    <w:rsid w:val="000E6C53"/>
    <w:rsid w:val="000F476E"/>
    <w:rsid w:val="000F7DB4"/>
    <w:rsid w:val="0010090C"/>
    <w:rsid w:val="00102645"/>
    <w:rsid w:val="00102931"/>
    <w:rsid w:val="00103261"/>
    <w:rsid w:val="00106606"/>
    <w:rsid w:val="00107EAB"/>
    <w:rsid w:val="001100A4"/>
    <w:rsid w:val="00115ADD"/>
    <w:rsid w:val="00116955"/>
    <w:rsid w:val="00117655"/>
    <w:rsid w:val="001306C0"/>
    <w:rsid w:val="001320CF"/>
    <w:rsid w:val="00133391"/>
    <w:rsid w:val="00134BFA"/>
    <w:rsid w:val="00136FFD"/>
    <w:rsid w:val="0013782F"/>
    <w:rsid w:val="00140F7D"/>
    <w:rsid w:val="00141B76"/>
    <w:rsid w:val="00146148"/>
    <w:rsid w:val="001540D4"/>
    <w:rsid w:val="001608A6"/>
    <w:rsid w:val="00161164"/>
    <w:rsid w:val="0016215B"/>
    <w:rsid w:val="00165398"/>
    <w:rsid w:val="00165FB6"/>
    <w:rsid w:val="0017013C"/>
    <w:rsid w:val="00171782"/>
    <w:rsid w:val="00174384"/>
    <w:rsid w:val="00174634"/>
    <w:rsid w:val="001820A4"/>
    <w:rsid w:val="00185446"/>
    <w:rsid w:val="001862A6"/>
    <w:rsid w:val="001869E7"/>
    <w:rsid w:val="0019217E"/>
    <w:rsid w:val="00194743"/>
    <w:rsid w:val="00196581"/>
    <w:rsid w:val="0019683D"/>
    <w:rsid w:val="001A12DC"/>
    <w:rsid w:val="001A4895"/>
    <w:rsid w:val="001A4A33"/>
    <w:rsid w:val="001A624E"/>
    <w:rsid w:val="001A71D4"/>
    <w:rsid w:val="001B19EA"/>
    <w:rsid w:val="001B5940"/>
    <w:rsid w:val="001B72B0"/>
    <w:rsid w:val="001C02FD"/>
    <w:rsid w:val="001C1959"/>
    <w:rsid w:val="001C6F49"/>
    <w:rsid w:val="001C7A40"/>
    <w:rsid w:val="001D1C3A"/>
    <w:rsid w:val="001D58AE"/>
    <w:rsid w:val="001D5B1C"/>
    <w:rsid w:val="001E2A1D"/>
    <w:rsid w:val="001E606A"/>
    <w:rsid w:val="001E6AEC"/>
    <w:rsid w:val="001F004B"/>
    <w:rsid w:val="001F300C"/>
    <w:rsid w:val="001F4778"/>
    <w:rsid w:val="001F47A4"/>
    <w:rsid w:val="001F49A4"/>
    <w:rsid w:val="00200D35"/>
    <w:rsid w:val="002043CA"/>
    <w:rsid w:val="00206F5B"/>
    <w:rsid w:val="0020735D"/>
    <w:rsid w:val="002074C0"/>
    <w:rsid w:val="0021275C"/>
    <w:rsid w:val="00213F71"/>
    <w:rsid w:val="00216618"/>
    <w:rsid w:val="00220622"/>
    <w:rsid w:val="0022210B"/>
    <w:rsid w:val="00222DD4"/>
    <w:rsid w:val="002259F8"/>
    <w:rsid w:val="0022797A"/>
    <w:rsid w:val="00230179"/>
    <w:rsid w:val="00233835"/>
    <w:rsid w:val="00235F0E"/>
    <w:rsid w:val="00237FD1"/>
    <w:rsid w:val="00241332"/>
    <w:rsid w:val="00241348"/>
    <w:rsid w:val="00242454"/>
    <w:rsid w:val="00250DEE"/>
    <w:rsid w:val="002717B1"/>
    <w:rsid w:val="00272029"/>
    <w:rsid w:val="00276442"/>
    <w:rsid w:val="00276EF7"/>
    <w:rsid w:val="00280D64"/>
    <w:rsid w:val="00281BEB"/>
    <w:rsid w:val="00283F8B"/>
    <w:rsid w:val="002908A7"/>
    <w:rsid w:val="002926F4"/>
    <w:rsid w:val="0029283E"/>
    <w:rsid w:val="0029288D"/>
    <w:rsid w:val="00292AC6"/>
    <w:rsid w:val="002962C4"/>
    <w:rsid w:val="002A1F41"/>
    <w:rsid w:val="002A3273"/>
    <w:rsid w:val="002A6556"/>
    <w:rsid w:val="002A7439"/>
    <w:rsid w:val="002A7A41"/>
    <w:rsid w:val="002B0952"/>
    <w:rsid w:val="002B0FDA"/>
    <w:rsid w:val="002B2DE1"/>
    <w:rsid w:val="002B3E26"/>
    <w:rsid w:val="002B643A"/>
    <w:rsid w:val="002B6A7D"/>
    <w:rsid w:val="002B78F9"/>
    <w:rsid w:val="002C5923"/>
    <w:rsid w:val="002C5BB4"/>
    <w:rsid w:val="002C76EE"/>
    <w:rsid w:val="002D2F07"/>
    <w:rsid w:val="002D6A71"/>
    <w:rsid w:val="002E21E7"/>
    <w:rsid w:val="002E3B79"/>
    <w:rsid w:val="002E4A40"/>
    <w:rsid w:val="002E6B07"/>
    <w:rsid w:val="002F70EF"/>
    <w:rsid w:val="00303D88"/>
    <w:rsid w:val="0030491A"/>
    <w:rsid w:val="00306C38"/>
    <w:rsid w:val="00306D15"/>
    <w:rsid w:val="00310E68"/>
    <w:rsid w:val="003127D3"/>
    <w:rsid w:val="00313460"/>
    <w:rsid w:val="0031536C"/>
    <w:rsid w:val="00317744"/>
    <w:rsid w:val="00317ECB"/>
    <w:rsid w:val="00323050"/>
    <w:rsid w:val="003312B8"/>
    <w:rsid w:val="0033478E"/>
    <w:rsid w:val="00337CE5"/>
    <w:rsid w:val="003409EA"/>
    <w:rsid w:val="00342252"/>
    <w:rsid w:val="003443F0"/>
    <w:rsid w:val="00344EAE"/>
    <w:rsid w:val="00352982"/>
    <w:rsid w:val="00353F6C"/>
    <w:rsid w:val="003540CF"/>
    <w:rsid w:val="00354844"/>
    <w:rsid w:val="00356328"/>
    <w:rsid w:val="003621B9"/>
    <w:rsid w:val="00364FEC"/>
    <w:rsid w:val="0037107E"/>
    <w:rsid w:val="00374413"/>
    <w:rsid w:val="0037625F"/>
    <w:rsid w:val="003839F4"/>
    <w:rsid w:val="003875A9"/>
    <w:rsid w:val="00387E0A"/>
    <w:rsid w:val="00391BE4"/>
    <w:rsid w:val="00394619"/>
    <w:rsid w:val="00396976"/>
    <w:rsid w:val="00397640"/>
    <w:rsid w:val="003A211F"/>
    <w:rsid w:val="003A5440"/>
    <w:rsid w:val="003A7859"/>
    <w:rsid w:val="003A7AD8"/>
    <w:rsid w:val="003B0891"/>
    <w:rsid w:val="003B524C"/>
    <w:rsid w:val="003B61D0"/>
    <w:rsid w:val="003B63B1"/>
    <w:rsid w:val="003C091D"/>
    <w:rsid w:val="003C1314"/>
    <w:rsid w:val="003C3116"/>
    <w:rsid w:val="003C6422"/>
    <w:rsid w:val="003D1901"/>
    <w:rsid w:val="003E2B08"/>
    <w:rsid w:val="003F0CBB"/>
    <w:rsid w:val="003F3A5D"/>
    <w:rsid w:val="003F5FB6"/>
    <w:rsid w:val="00400847"/>
    <w:rsid w:val="00403CC7"/>
    <w:rsid w:val="00404557"/>
    <w:rsid w:val="004066C6"/>
    <w:rsid w:val="0040696C"/>
    <w:rsid w:val="00410C1E"/>
    <w:rsid w:val="00415000"/>
    <w:rsid w:val="0041524F"/>
    <w:rsid w:val="00420979"/>
    <w:rsid w:val="00421559"/>
    <w:rsid w:val="00423CDB"/>
    <w:rsid w:val="00433BDE"/>
    <w:rsid w:val="00435368"/>
    <w:rsid w:val="0043786F"/>
    <w:rsid w:val="00440053"/>
    <w:rsid w:val="00442E5E"/>
    <w:rsid w:val="00444D4E"/>
    <w:rsid w:val="004459BD"/>
    <w:rsid w:val="00451F61"/>
    <w:rsid w:val="00456294"/>
    <w:rsid w:val="0046122E"/>
    <w:rsid w:val="00462ADF"/>
    <w:rsid w:val="00463C99"/>
    <w:rsid w:val="00467B82"/>
    <w:rsid w:val="00471DBC"/>
    <w:rsid w:val="00474E4C"/>
    <w:rsid w:val="00482573"/>
    <w:rsid w:val="004905D0"/>
    <w:rsid w:val="00497731"/>
    <w:rsid w:val="004A25FF"/>
    <w:rsid w:val="004B2490"/>
    <w:rsid w:val="004B7C98"/>
    <w:rsid w:val="004C0DF1"/>
    <w:rsid w:val="004C0EB3"/>
    <w:rsid w:val="004C4C5A"/>
    <w:rsid w:val="004D4798"/>
    <w:rsid w:val="004D51FA"/>
    <w:rsid w:val="004D5B13"/>
    <w:rsid w:val="004D77E0"/>
    <w:rsid w:val="004D7D6D"/>
    <w:rsid w:val="004E1722"/>
    <w:rsid w:val="004E249F"/>
    <w:rsid w:val="004F251D"/>
    <w:rsid w:val="004F31B1"/>
    <w:rsid w:val="004F36F7"/>
    <w:rsid w:val="004F412F"/>
    <w:rsid w:val="0050033A"/>
    <w:rsid w:val="005019B3"/>
    <w:rsid w:val="00502464"/>
    <w:rsid w:val="00504E37"/>
    <w:rsid w:val="00505E4E"/>
    <w:rsid w:val="00507DEA"/>
    <w:rsid w:val="00510027"/>
    <w:rsid w:val="00513C3F"/>
    <w:rsid w:val="005145A1"/>
    <w:rsid w:val="0052018F"/>
    <w:rsid w:val="005221C7"/>
    <w:rsid w:val="00523DF9"/>
    <w:rsid w:val="0052625A"/>
    <w:rsid w:val="00530BB8"/>
    <w:rsid w:val="00531483"/>
    <w:rsid w:val="00534CF9"/>
    <w:rsid w:val="00535536"/>
    <w:rsid w:val="005410E5"/>
    <w:rsid w:val="005417D8"/>
    <w:rsid w:val="00541A92"/>
    <w:rsid w:val="00541F34"/>
    <w:rsid w:val="0054227A"/>
    <w:rsid w:val="005427F4"/>
    <w:rsid w:val="00543DC2"/>
    <w:rsid w:val="0054452B"/>
    <w:rsid w:val="00544FFB"/>
    <w:rsid w:val="0055182C"/>
    <w:rsid w:val="005525D2"/>
    <w:rsid w:val="005543D0"/>
    <w:rsid w:val="00560E58"/>
    <w:rsid w:val="00563977"/>
    <w:rsid w:val="0056454A"/>
    <w:rsid w:val="00566F34"/>
    <w:rsid w:val="00567C71"/>
    <w:rsid w:val="00567E17"/>
    <w:rsid w:val="0057024D"/>
    <w:rsid w:val="00575D63"/>
    <w:rsid w:val="005771C3"/>
    <w:rsid w:val="00580FED"/>
    <w:rsid w:val="00583948"/>
    <w:rsid w:val="00584E22"/>
    <w:rsid w:val="005903F8"/>
    <w:rsid w:val="00594BEB"/>
    <w:rsid w:val="005977A5"/>
    <w:rsid w:val="005A1298"/>
    <w:rsid w:val="005A44F8"/>
    <w:rsid w:val="005A462D"/>
    <w:rsid w:val="005A5A78"/>
    <w:rsid w:val="005A6BAC"/>
    <w:rsid w:val="005B0CFE"/>
    <w:rsid w:val="005B0D64"/>
    <w:rsid w:val="005B23F4"/>
    <w:rsid w:val="005B365D"/>
    <w:rsid w:val="005B52AA"/>
    <w:rsid w:val="005B55D4"/>
    <w:rsid w:val="005C1BF0"/>
    <w:rsid w:val="005C46FC"/>
    <w:rsid w:val="005C61E0"/>
    <w:rsid w:val="005C7E00"/>
    <w:rsid w:val="005D2013"/>
    <w:rsid w:val="005D30A4"/>
    <w:rsid w:val="005D3FAC"/>
    <w:rsid w:val="005D4E22"/>
    <w:rsid w:val="005D56AD"/>
    <w:rsid w:val="005D6685"/>
    <w:rsid w:val="005D69A2"/>
    <w:rsid w:val="005E0361"/>
    <w:rsid w:val="005E0A71"/>
    <w:rsid w:val="005E186B"/>
    <w:rsid w:val="005E1FD9"/>
    <w:rsid w:val="005E2CF2"/>
    <w:rsid w:val="005E4F3E"/>
    <w:rsid w:val="005E5FC5"/>
    <w:rsid w:val="005E6504"/>
    <w:rsid w:val="005E7092"/>
    <w:rsid w:val="005E7CC5"/>
    <w:rsid w:val="005F5631"/>
    <w:rsid w:val="005F5F5D"/>
    <w:rsid w:val="005F76A3"/>
    <w:rsid w:val="00603A63"/>
    <w:rsid w:val="006044DC"/>
    <w:rsid w:val="00606D76"/>
    <w:rsid w:val="006140D5"/>
    <w:rsid w:val="00615159"/>
    <w:rsid w:val="00616C77"/>
    <w:rsid w:val="00617CBA"/>
    <w:rsid w:val="00624BE8"/>
    <w:rsid w:val="00626D42"/>
    <w:rsid w:val="006306E0"/>
    <w:rsid w:val="00633BBB"/>
    <w:rsid w:val="00634C04"/>
    <w:rsid w:val="00637976"/>
    <w:rsid w:val="006404EA"/>
    <w:rsid w:val="00642A96"/>
    <w:rsid w:val="00646787"/>
    <w:rsid w:val="00646D01"/>
    <w:rsid w:val="00650BC0"/>
    <w:rsid w:val="00651ABF"/>
    <w:rsid w:val="00651ED4"/>
    <w:rsid w:val="00652E6B"/>
    <w:rsid w:val="006660EB"/>
    <w:rsid w:val="00667DB4"/>
    <w:rsid w:val="00670F9E"/>
    <w:rsid w:val="0067249B"/>
    <w:rsid w:val="00673FD1"/>
    <w:rsid w:val="00685088"/>
    <w:rsid w:val="00686A4D"/>
    <w:rsid w:val="0069221D"/>
    <w:rsid w:val="0069364E"/>
    <w:rsid w:val="00693669"/>
    <w:rsid w:val="00694409"/>
    <w:rsid w:val="006954E2"/>
    <w:rsid w:val="00696669"/>
    <w:rsid w:val="006A1161"/>
    <w:rsid w:val="006A4669"/>
    <w:rsid w:val="006A56E4"/>
    <w:rsid w:val="006A7A16"/>
    <w:rsid w:val="006B21CE"/>
    <w:rsid w:val="006B24DB"/>
    <w:rsid w:val="006B6358"/>
    <w:rsid w:val="006B6CA2"/>
    <w:rsid w:val="006C2344"/>
    <w:rsid w:val="006C5834"/>
    <w:rsid w:val="006C6043"/>
    <w:rsid w:val="006E5B92"/>
    <w:rsid w:val="006F0F71"/>
    <w:rsid w:val="0070105A"/>
    <w:rsid w:val="0071748E"/>
    <w:rsid w:val="007246D8"/>
    <w:rsid w:val="007257CA"/>
    <w:rsid w:val="0073021E"/>
    <w:rsid w:val="00732F64"/>
    <w:rsid w:val="007348EC"/>
    <w:rsid w:val="00735532"/>
    <w:rsid w:val="007362E0"/>
    <w:rsid w:val="00743744"/>
    <w:rsid w:val="007442B8"/>
    <w:rsid w:val="00747371"/>
    <w:rsid w:val="00753D08"/>
    <w:rsid w:val="00755349"/>
    <w:rsid w:val="007620C0"/>
    <w:rsid w:val="00763AD5"/>
    <w:rsid w:val="00763C0B"/>
    <w:rsid w:val="0076430B"/>
    <w:rsid w:val="00767081"/>
    <w:rsid w:val="007676CD"/>
    <w:rsid w:val="00770472"/>
    <w:rsid w:val="00771A30"/>
    <w:rsid w:val="00774347"/>
    <w:rsid w:val="00775205"/>
    <w:rsid w:val="0078260E"/>
    <w:rsid w:val="007847C0"/>
    <w:rsid w:val="0079062D"/>
    <w:rsid w:val="00790AE0"/>
    <w:rsid w:val="0079155A"/>
    <w:rsid w:val="00792F26"/>
    <w:rsid w:val="007937BC"/>
    <w:rsid w:val="0079502A"/>
    <w:rsid w:val="00796731"/>
    <w:rsid w:val="00797B10"/>
    <w:rsid w:val="007A4CAE"/>
    <w:rsid w:val="007A4FB8"/>
    <w:rsid w:val="007B5E8F"/>
    <w:rsid w:val="007B6305"/>
    <w:rsid w:val="007B7318"/>
    <w:rsid w:val="007C0C46"/>
    <w:rsid w:val="007C1D1D"/>
    <w:rsid w:val="007C5683"/>
    <w:rsid w:val="007C6A8C"/>
    <w:rsid w:val="007D103F"/>
    <w:rsid w:val="007D1EB9"/>
    <w:rsid w:val="007D2E0A"/>
    <w:rsid w:val="007D42F1"/>
    <w:rsid w:val="007D4C80"/>
    <w:rsid w:val="007D4F01"/>
    <w:rsid w:val="007D7506"/>
    <w:rsid w:val="007E0FE4"/>
    <w:rsid w:val="007E43BF"/>
    <w:rsid w:val="007E4678"/>
    <w:rsid w:val="007F15A9"/>
    <w:rsid w:val="007F23BD"/>
    <w:rsid w:val="007F2918"/>
    <w:rsid w:val="007F2A9D"/>
    <w:rsid w:val="007F3F41"/>
    <w:rsid w:val="007F5520"/>
    <w:rsid w:val="007F7876"/>
    <w:rsid w:val="008025DA"/>
    <w:rsid w:val="008042C8"/>
    <w:rsid w:val="00807E74"/>
    <w:rsid w:val="00810FCC"/>
    <w:rsid w:val="00811132"/>
    <w:rsid w:val="0081208D"/>
    <w:rsid w:val="008136B8"/>
    <w:rsid w:val="0081438E"/>
    <w:rsid w:val="00816216"/>
    <w:rsid w:val="00821EE3"/>
    <w:rsid w:val="0082265D"/>
    <w:rsid w:val="00823BFD"/>
    <w:rsid w:val="00824A03"/>
    <w:rsid w:val="00825225"/>
    <w:rsid w:val="008262BC"/>
    <w:rsid w:val="008279F1"/>
    <w:rsid w:val="00833450"/>
    <w:rsid w:val="00835A24"/>
    <w:rsid w:val="00843AF4"/>
    <w:rsid w:val="00844305"/>
    <w:rsid w:val="00844674"/>
    <w:rsid w:val="00845636"/>
    <w:rsid w:val="0084658B"/>
    <w:rsid w:val="00850257"/>
    <w:rsid w:val="0085105E"/>
    <w:rsid w:val="008528D3"/>
    <w:rsid w:val="0085398C"/>
    <w:rsid w:val="00855DEF"/>
    <w:rsid w:val="00857218"/>
    <w:rsid w:val="00857BB7"/>
    <w:rsid w:val="00857EA1"/>
    <w:rsid w:val="00860023"/>
    <w:rsid w:val="0086623A"/>
    <w:rsid w:val="00872391"/>
    <w:rsid w:val="00873E89"/>
    <w:rsid w:val="008748A6"/>
    <w:rsid w:val="008753AD"/>
    <w:rsid w:val="00875726"/>
    <w:rsid w:val="00887506"/>
    <w:rsid w:val="008904FB"/>
    <w:rsid w:val="00890884"/>
    <w:rsid w:val="00891A27"/>
    <w:rsid w:val="00891FCF"/>
    <w:rsid w:val="00892D6E"/>
    <w:rsid w:val="0089527A"/>
    <w:rsid w:val="00896D1A"/>
    <w:rsid w:val="008B140A"/>
    <w:rsid w:val="008B1943"/>
    <w:rsid w:val="008B19E6"/>
    <w:rsid w:val="008B1D59"/>
    <w:rsid w:val="008B6319"/>
    <w:rsid w:val="008C1F53"/>
    <w:rsid w:val="008C3826"/>
    <w:rsid w:val="008C48E6"/>
    <w:rsid w:val="008C68B0"/>
    <w:rsid w:val="008D0372"/>
    <w:rsid w:val="008D087B"/>
    <w:rsid w:val="008D0DCA"/>
    <w:rsid w:val="008D265A"/>
    <w:rsid w:val="008D44D9"/>
    <w:rsid w:val="008D4A10"/>
    <w:rsid w:val="008E20B3"/>
    <w:rsid w:val="008E71BB"/>
    <w:rsid w:val="008E793F"/>
    <w:rsid w:val="008F15DD"/>
    <w:rsid w:val="008F2CB3"/>
    <w:rsid w:val="008F3B99"/>
    <w:rsid w:val="008F7DE0"/>
    <w:rsid w:val="00905D0D"/>
    <w:rsid w:val="00907672"/>
    <w:rsid w:val="00916725"/>
    <w:rsid w:val="009169D9"/>
    <w:rsid w:val="00916F73"/>
    <w:rsid w:val="009202EC"/>
    <w:rsid w:val="0092224D"/>
    <w:rsid w:val="00923D89"/>
    <w:rsid w:val="009246B9"/>
    <w:rsid w:val="009247F9"/>
    <w:rsid w:val="00927472"/>
    <w:rsid w:val="00930C3A"/>
    <w:rsid w:val="00931F5C"/>
    <w:rsid w:val="009329A8"/>
    <w:rsid w:val="00934FF1"/>
    <w:rsid w:val="00941488"/>
    <w:rsid w:val="009453D5"/>
    <w:rsid w:val="00947849"/>
    <w:rsid w:val="00955878"/>
    <w:rsid w:val="009566DF"/>
    <w:rsid w:val="00956EE7"/>
    <w:rsid w:val="00960952"/>
    <w:rsid w:val="009624C7"/>
    <w:rsid w:val="00962762"/>
    <w:rsid w:val="00962F7C"/>
    <w:rsid w:val="0096324D"/>
    <w:rsid w:val="0096399C"/>
    <w:rsid w:val="00963C1F"/>
    <w:rsid w:val="00965ECC"/>
    <w:rsid w:val="009664BB"/>
    <w:rsid w:val="00972259"/>
    <w:rsid w:val="009727F3"/>
    <w:rsid w:val="00972D6D"/>
    <w:rsid w:val="0097492B"/>
    <w:rsid w:val="00974CAB"/>
    <w:rsid w:val="00983E7F"/>
    <w:rsid w:val="00984062"/>
    <w:rsid w:val="0098773D"/>
    <w:rsid w:val="009955A3"/>
    <w:rsid w:val="00995EE8"/>
    <w:rsid w:val="00995F9C"/>
    <w:rsid w:val="009978FE"/>
    <w:rsid w:val="009A0218"/>
    <w:rsid w:val="009A5ECB"/>
    <w:rsid w:val="009A7862"/>
    <w:rsid w:val="009B70FB"/>
    <w:rsid w:val="009C0855"/>
    <w:rsid w:val="009C412D"/>
    <w:rsid w:val="009C5837"/>
    <w:rsid w:val="009D66CB"/>
    <w:rsid w:val="009E5373"/>
    <w:rsid w:val="009E5B45"/>
    <w:rsid w:val="009E624D"/>
    <w:rsid w:val="009F0B6B"/>
    <w:rsid w:val="009F1225"/>
    <w:rsid w:val="009F131B"/>
    <w:rsid w:val="009F79BC"/>
    <w:rsid w:val="00A0135A"/>
    <w:rsid w:val="00A027CD"/>
    <w:rsid w:val="00A12125"/>
    <w:rsid w:val="00A20EBD"/>
    <w:rsid w:val="00A2131F"/>
    <w:rsid w:val="00A2184B"/>
    <w:rsid w:val="00A248D9"/>
    <w:rsid w:val="00A25403"/>
    <w:rsid w:val="00A2599C"/>
    <w:rsid w:val="00A30748"/>
    <w:rsid w:val="00A34821"/>
    <w:rsid w:val="00A4365B"/>
    <w:rsid w:val="00A43EDF"/>
    <w:rsid w:val="00A44E9B"/>
    <w:rsid w:val="00A459C3"/>
    <w:rsid w:val="00A478FA"/>
    <w:rsid w:val="00A53D33"/>
    <w:rsid w:val="00A54B95"/>
    <w:rsid w:val="00A5779C"/>
    <w:rsid w:val="00A607EF"/>
    <w:rsid w:val="00A607F7"/>
    <w:rsid w:val="00A60D0C"/>
    <w:rsid w:val="00A6760A"/>
    <w:rsid w:val="00A70221"/>
    <w:rsid w:val="00A720FD"/>
    <w:rsid w:val="00A74799"/>
    <w:rsid w:val="00A7536E"/>
    <w:rsid w:val="00A76B30"/>
    <w:rsid w:val="00A866D1"/>
    <w:rsid w:val="00A91675"/>
    <w:rsid w:val="00A92A7E"/>
    <w:rsid w:val="00A9364F"/>
    <w:rsid w:val="00A95BC7"/>
    <w:rsid w:val="00A972E0"/>
    <w:rsid w:val="00A97D10"/>
    <w:rsid w:val="00AA2049"/>
    <w:rsid w:val="00AA32C5"/>
    <w:rsid w:val="00AA611C"/>
    <w:rsid w:val="00AA7C6A"/>
    <w:rsid w:val="00AB0590"/>
    <w:rsid w:val="00AB0BB4"/>
    <w:rsid w:val="00AB33B8"/>
    <w:rsid w:val="00AB5686"/>
    <w:rsid w:val="00AC2B27"/>
    <w:rsid w:val="00AC2C44"/>
    <w:rsid w:val="00AC600B"/>
    <w:rsid w:val="00AC757E"/>
    <w:rsid w:val="00AD03FE"/>
    <w:rsid w:val="00AD0DDD"/>
    <w:rsid w:val="00AD1AAB"/>
    <w:rsid w:val="00AD3022"/>
    <w:rsid w:val="00AD774E"/>
    <w:rsid w:val="00AE0A17"/>
    <w:rsid w:val="00AE1044"/>
    <w:rsid w:val="00AE38DF"/>
    <w:rsid w:val="00AE48B0"/>
    <w:rsid w:val="00AF38EA"/>
    <w:rsid w:val="00AF3A81"/>
    <w:rsid w:val="00AF4D7A"/>
    <w:rsid w:val="00AF62C9"/>
    <w:rsid w:val="00AF7343"/>
    <w:rsid w:val="00B07586"/>
    <w:rsid w:val="00B10C87"/>
    <w:rsid w:val="00B12F82"/>
    <w:rsid w:val="00B14D98"/>
    <w:rsid w:val="00B17870"/>
    <w:rsid w:val="00B236D3"/>
    <w:rsid w:val="00B23ECD"/>
    <w:rsid w:val="00B279F5"/>
    <w:rsid w:val="00B30B68"/>
    <w:rsid w:val="00B30CF7"/>
    <w:rsid w:val="00B31D33"/>
    <w:rsid w:val="00B36B3F"/>
    <w:rsid w:val="00B36C3B"/>
    <w:rsid w:val="00B37D11"/>
    <w:rsid w:val="00B37DBB"/>
    <w:rsid w:val="00B40929"/>
    <w:rsid w:val="00B42BC7"/>
    <w:rsid w:val="00B43581"/>
    <w:rsid w:val="00B52B20"/>
    <w:rsid w:val="00B56055"/>
    <w:rsid w:val="00B56F12"/>
    <w:rsid w:val="00B64A66"/>
    <w:rsid w:val="00B70678"/>
    <w:rsid w:val="00B727CC"/>
    <w:rsid w:val="00B727FF"/>
    <w:rsid w:val="00B80D08"/>
    <w:rsid w:val="00B84311"/>
    <w:rsid w:val="00B90B77"/>
    <w:rsid w:val="00B92B6C"/>
    <w:rsid w:val="00B93A30"/>
    <w:rsid w:val="00BA04B8"/>
    <w:rsid w:val="00BA0B0D"/>
    <w:rsid w:val="00BA4151"/>
    <w:rsid w:val="00BA6147"/>
    <w:rsid w:val="00BA682B"/>
    <w:rsid w:val="00BB0218"/>
    <w:rsid w:val="00BB32AD"/>
    <w:rsid w:val="00BC1ACC"/>
    <w:rsid w:val="00BC2BFD"/>
    <w:rsid w:val="00BC4A12"/>
    <w:rsid w:val="00BC4B77"/>
    <w:rsid w:val="00BC6E8D"/>
    <w:rsid w:val="00BC7BE2"/>
    <w:rsid w:val="00BC7C51"/>
    <w:rsid w:val="00BD205C"/>
    <w:rsid w:val="00BD2B52"/>
    <w:rsid w:val="00BD4059"/>
    <w:rsid w:val="00BD6A02"/>
    <w:rsid w:val="00BD75EB"/>
    <w:rsid w:val="00BE0F13"/>
    <w:rsid w:val="00BE22F2"/>
    <w:rsid w:val="00BE7D53"/>
    <w:rsid w:val="00BF4C8A"/>
    <w:rsid w:val="00C07743"/>
    <w:rsid w:val="00C11B2B"/>
    <w:rsid w:val="00C12811"/>
    <w:rsid w:val="00C166FD"/>
    <w:rsid w:val="00C20252"/>
    <w:rsid w:val="00C22F70"/>
    <w:rsid w:val="00C237D2"/>
    <w:rsid w:val="00C27699"/>
    <w:rsid w:val="00C31165"/>
    <w:rsid w:val="00C31C6F"/>
    <w:rsid w:val="00C3291E"/>
    <w:rsid w:val="00C32D1F"/>
    <w:rsid w:val="00C342AD"/>
    <w:rsid w:val="00C363FD"/>
    <w:rsid w:val="00C375EC"/>
    <w:rsid w:val="00C45602"/>
    <w:rsid w:val="00C45C2B"/>
    <w:rsid w:val="00C52028"/>
    <w:rsid w:val="00C52A34"/>
    <w:rsid w:val="00C634C5"/>
    <w:rsid w:val="00C65DB0"/>
    <w:rsid w:val="00C665E2"/>
    <w:rsid w:val="00C66ADA"/>
    <w:rsid w:val="00C711E1"/>
    <w:rsid w:val="00C71D37"/>
    <w:rsid w:val="00C74C55"/>
    <w:rsid w:val="00C765E9"/>
    <w:rsid w:val="00C76B1E"/>
    <w:rsid w:val="00C76CF8"/>
    <w:rsid w:val="00C80AE4"/>
    <w:rsid w:val="00C8191B"/>
    <w:rsid w:val="00C83F3E"/>
    <w:rsid w:val="00C842DE"/>
    <w:rsid w:val="00C8454D"/>
    <w:rsid w:val="00C862E9"/>
    <w:rsid w:val="00C87323"/>
    <w:rsid w:val="00C90D50"/>
    <w:rsid w:val="00C90D72"/>
    <w:rsid w:val="00C91A36"/>
    <w:rsid w:val="00C947F4"/>
    <w:rsid w:val="00C97BBD"/>
    <w:rsid w:val="00CA6A00"/>
    <w:rsid w:val="00CB12EA"/>
    <w:rsid w:val="00CB1372"/>
    <w:rsid w:val="00CB1888"/>
    <w:rsid w:val="00CB374E"/>
    <w:rsid w:val="00CB6BB3"/>
    <w:rsid w:val="00CC3753"/>
    <w:rsid w:val="00CC500C"/>
    <w:rsid w:val="00CD0871"/>
    <w:rsid w:val="00CD48C7"/>
    <w:rsid w:val="00CD6231"/>
    <w:rsid w:val="00CE51CF"/>
    <w:rsid w:val="00CF1180"/>
    <w:rsid w:val="00CF4433"/>
    <w:rsid w:val="00CF4AEC"/>
    <w:rsid w:val="00CF5166"/>
    <w:rsid w:val="00CF55B2"/>
    <w:rsid w:val="00CF6AFF"/>
    <w:rsid w:val="00D04DDB"/>
    <w:rsid w:val="00D06992"/>
    <w:rsid w:val="00D1031C"/>
    <w:rsid w:val="00D107EF"/>
    <w:rsid w:val="00D120D4"/>
    <w:rsid w:val="00D1368C"/>
    <w:rsid w:val="00D140C5"/>
    <w:rsid w:val="00D14D07"/>
    <w:rsid w:val="00D1657B"/>
    <w:rsid w:val="00D16DD2"/>
    <w:rsid w:val="00D20A2F"/>
    <w:rsid w:val="00D268D8"/>
    <w:rsid w:val="00D31764"/>
    <w:rsid w:val="00D31876"/>
    <w:rsid w:val="00D37456"/>
    <w:rsid w:val="00D378D2"/>
    <w:rsid w:val="00D40CC6"/>
    <w:rsid w:val="00D40D3D"/>
    <w:rsid w:val="00D41696"/>
    <w:rsid w:val="00D42CFF"/>
    <w:rsid w:val="00D52071"/>
    <w:rsid w:val="00D53356"/>
    <w:rsid w:val="00D5538A"/>
    <w:rsid w:val="00D571C2"/>
    <w:rsid w:val="00D57A60"/>
    <w:rsid w:val="00D653B1"/>
    <w:rsid w:val="00D6799B"/>
    <w:rsid w:val="00D71604"/>
    <w:rsid w:val="00D73BCB"/>
    <w:rsid w:val="00D81701"/>
    <w:rsid w:val="00D82195"/>
    <w:rsid w:val="00D87027"/>
    <w:rsid w:val="00D9070E"/>
    <w:rsid w:val="00D9084F"/>
    <w:rsid w:val="00D93330"/>
    <w:rsid w:val="00D94B79"/>
    <w:rsid w:val="00D95D37"/>
    <w:rsid w:val="00D95D61"/>
    <w:rsid w:val="00D96964"/>
    <w:rsid w:val="00DA00D0"/>
    <w:rsid w:val="00DA50D0"/>
    <w:rsid w:val="00DB1855"/>
    <w:rsid w:val="00DB3411"/>
    <w:rsid w:val="00DB3BC4"/>
    <w:rsid w:val="00DB62D1"/>
    <w:rsid w:val="00DB7EA7"/>
    <w:rsid w:val="00DC5DF6"/>
    <w:rsid w:val="00DC752D"/>
    <w:rsid w:val="00DD3931"/>
    <w:rsid w:val="00DE1484"/>
    <w:rsid w:val="00DE5918"/>
    <w:rsid w:val="00DE6405"/>
    <w:rsid w:val="00DF0AEE"/>
    <w:rsid w:val="00DF5271"/>
    <w:rsid w:val="00DF69C3"/>
    <w:rsid w:val="00DF7ED7"/>
    <w:rsid w:val="00E05538"/>
    <w:rsid w:val="00E103A5"/>
    <w:rsid w:val="00E1507B"/>
    <w:rsid w:val="00E16568"/>
    <w:rsid w:val="00E22A10"/>
    <w:rsid w:val="00E24A31"/>
    <w:rsid w:val="00E250AC"/>
    <w:rsid w:val="00E263D7"/>
    <w:rsid w:val="00E278C0"/>
    <w:rsid w:val="00E33398"/>
    <w:rsid w:val="00E348AC"/>
    <w:rsid w:val="00E3790C"/>
    <w:rsid w:val="00E4162B"/>
    <w:rsid w:val="00E43D2C"/>
    <w:rsid w:val="00E44C4D"/>
    <w:rsid w:val="00E45D9E"/>
    <w:rsid w:val="00E515D6"/>
    <w:rsid w:val="00E51CC7"/>
    <w:rsid w:val="00E62E13"/>
    <w:rsid w:val="00E63AC4"/>
    <w:rsid w:val="00E64986"/>
    <w:rsid w:val="00E663E8"/>
    <w:rsid w:val="00E7575B"/>
    <w:rsid w:val="00E75ACB"/>
    <w:rsid w:val="00E76D68"/>
    <w:rsid w:val="00E77B7F"/>
    <w:rsid w:val="00E82393"/>
    <w:rsid w:val="00E823FF"/>
    <w:rsid w:val="00E82913"/>
    <w:rsid w:val="00E852F2"/>
    <w:rsid w:val="00E85BDE"/>
    <w:rsid w:val="00E86424"/>
    <w:rsid w:val="00E86B79"/>
    <w:rsid w:val="00E94F1B"/>
    <w:rsid w:val="00E96CB7"/>
    <w:rsid w:val="00E96D2D"/>
    <w:rsid w:val="00E971E7"/>
    <w:rsid w:val="00E97977"/>
    <w:rsid w:val="00EA0865"/>
    <w:rsid w:val="00EA0989"/>
    <w:rsid w:val="00EA2620"/>
    <w:rsid w:val="00EA5502"/>
    <w:rsid w:val="00EA659B"/>
    <w:rsid w:val="00EC238A"/>
    <w:rsid w:val="00EC3EF6"/>
    <w:rsid w:val="00EC51AD"/>
    <w:rsid w:val="00EC63CB"/>
    <w:rsid w:val="00EC76CF"/>
    <w:rsid w:val="00EC7BB7"/>
    <w:rsid w:val="00EC7F1F"/>
    <w:rsid w:val="00EC7FE1"/>
    <w:rsid w:val="00ED1325"/>
    <w:rsid w:val="00EE0E84"/>
    <w:rsid w:val="00EE18BC"/>
    <w:rsid w:val="00EE1CAF"/>
    <w:rsid w:val="00EE3862"/>
    <w:rsid w:val="00EF11F6"/>
    <w:rsid w:val="00EF2394"/>
    <w:rsid w:val="00EF2536"/>
    <w:rsid w:val="00EF2AC6"/>
    <w:rsid w:val="00EF543D"/>
    <w:rsid w:val="00F00C64"/>
    <w:rsid w:val="00F016B9"/>
    <w:rsid w:val="00F01B9F"/>
    <w:rsid w:val="00F027DB"/>
    <w:rsid w:val="00F03D90"/>
    <w:rsid w:val="00F05609"/>
    <w:rsid w:val="00F07701"/>
    <w:rsid w:val="00F10469"/>
    <w:rsid w:val="00F1057F"/>
    <w:rsid w:val="00F14368"/>
    <w:rsid w:val="00F14DD2"/>
    <w:rsid w:val="00F17AB8"/>
    <w:rsid w:val="00F256F0"/>
    <w:rsid w:val="00F2622F"/>
    <w:rsid w:val="00F27CBC"/>
    <w:rsid w:val="00F32BDD"/>
    <w:rsid w:val="00F32FF3"/>
    <w:rsid w:val="00F36B16"/>
    <w:rsid w:val="00F37B5E"/>
    <w:rsid w:val="00F438FD"/>
    <w:rsid w:val="00F44ED6"/>
    <w:rsid w:val="00F47225"/>
    <w:rsid w:val="00F51B0A"/>
    <w:rsid w:val="00F55322"/>
    <w:rsid w:val="00F6086B"/>
    <w:rsid w:val="00F62AEC"/>
    <w:rsid w:val="00F71842"/>
    <w:rsid w:val="00F71E2A"/>
    <w:rsid w:val="00F722A7"/>
    <w:rsid w:val="00F723B9"/>
    <w:rsid w:val="00F73A41"/>
    <w:rsid w:val="00F756C2"/>
    <w:rsid w:val="00F769D9"/>
    <w:rsid w:val="00F83A2E"/>
    <w:rsid w:val="00F84542"/>
    <w:rsid w:val="00F84B93"/>
    <w:rsid w:val="00F928BF"/>
    <w:rsid w:val="00F93118"/>
    <w:rsid w:val="00F932F3"/>
    <w:rsid w:val="00F9596C"/>
    <w:rsid w:val="00F96092"/>
    <w:rsid w:val="00F9647B"/>
    <w:rsid w:val="00FA3607"/>
    <w:rsid w:val="00FA6C3C"/>
    <w:rsid w:val="00FB02D4"/>
    <w:rsid w:val="00FB0CD1"/>
    <w:rsid w:val="00FB1608"/>
    <w:rsid w:val="00FB73C9"/>
    <w:rsid w:val="00FC1C28"/>
    <w:rsid w:val="00FC5736"/>
    <w:rsid w:val="00FD4281"/>
    <w:rsid w:val="00FD6DA3"/>
    <w:rsid w:val="00FE3AFC"/>
    <w:rsid w:val="00FE5176"/>
    <w:rsid w:val="00FE5505"/>
    <w:rsid w:val="00FF1121"/>
    <w:rsid w:val="00FF14A5"/>
    <w:rsid w:val="00FF30C2"/>
    <w:rsid w:val="00FF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F88D"/>
  <w15:chartTrackingRefBased/>
  <w15:docId w15:val="{20B0F19B-3F68-4361-B0B9-48F15C6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15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153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B8"/>
    <w:pPr>
      <w:ind w:left="720"/>
      <w:contextualSpacing/>
    </w:pPr>
  </w:style>
  <w:style w:type="character" w:styleId="CommentReference">
    <w:name w:val="annotation reference"/>
    <w:basedOn w:val="DefaultParagraphFont"/>
    <w:uiPriority w:val="99"/>
    <w:semiHidden/>
    <w:unhideWhenUsed/>
    <w:rsid w:val="00BD205C"/>
    <w:rPr>
      <w:sz w:val="18"/>
      <w:szCs w:val="18"/>
    </w:rPr>
  </w:style>
  <w:style w:type="paragraph" w:styleId="CommentText">
    <w:name w:val="annotation text"/>
    <w:basedOn w:val="Normal"/>
    <w:link w:val="CommentTextChar"/>
    <w:uiPriority w:val="99"/>
    <w:unhideWhenUsed/>
    <w:rsid w:val="00BD205C"/>
    <w:pPr>
      <w:spacing w:line="240" w:lineRule="auto"/>
    </w:pPr>
    <w:rPr>
      <w:sz w:val="24"/>
      <w:szCs w:val="24"/>
    </w:rPr>
  </w:style>
  <w:style w:type="character" w:customStyle="1" w:styleId="CommentTextChar">
    <w:name w:val="Comment Text Char"/>
    <w:basedOn w:val="DefaultParagraphFont"/>
    <w:link w:val="CommentText"/>
    <w:uiPriority w:val="99"/>
    <w:rsid w:val="00BD205C"/>
    <w:rPr>
      <w:sz w:val="24"/>
      <w:szCs w:val="24"/>
    </w:rPr>
  </w:style>
  <w:style w:type="paragraph" w:styleId="CommentSubject">
    <w:name w:val="annotation subject"/>
    <w:basedOn w:val="CommentText"/>
    <w:next w:val="CommentText"/>
    <w:link w:val="CommentSubjectChar"/>
    <w:uiPriority w:val="99"/>
    <w:semiHidden/>
    <w:unhideWhenUsed/>
    <w:rsid w:val="00BD205C"/>
    <w:rPr>
      <w:b/>
      <w:bCs/>
      <w:sz w:val="20"/>
      <w:szCs w:val="20"/>
    </w:rPr>
  </w:style>
  <w:style w:type="character" w:customStyle="1" w:styleId="CommentSubjectChar">
    <w:name w:val="Comment Subject Char"/>
    <w:basedOn w:val="CommentTextChar"/>
    <w:link w:val="CommentSubject"/>
    <w:uiPriority w:val="99"/>
    <w:semiHidden/>
    <w:rsid w:val="00BD205C"/>
    <w:rPr>
      <w:b/>
      <w:bCs/>
      <w:sz w:val="20"/>
      <w:szCs w:val="20"/>
    </w:rPr>
  </w:style>
  <w:style w:type="paragraph" w:styleId="BalloonText">
    <w:name w:val="Balloon Text"/>
    <w:basedOn w:val="Normal"/>
    <w:link w:val="BalloonTextChar"/>
    <w:uiPriority w:val="99"/>
    <w:semiHidden/>
    <w:unhideWhenUsed/>
    <w:rsid w:val="00BD205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205C"/>
    <w:rPr>
      <w:rFonts w:ascii="Times New Roman" w:hAnsi="Times New Roman"/>
      <w:sz w:val="18"/>
      <w:szCs w:val="18"/>
    </w:rPr>
  </w:style>
  <w:style w:type="paragraph" w:styleId="Revision">
    <w:name w:val="Revision"/>
    <w:hidden/>
    <w:uiPriority w:val="99"/>
    <w:semiHidden/>
    <w:rsid w:val="00930C3A"/>
    <w:pPr>
      <w:spacing w:after="0" w:line="240" w:lineRule="auto"/>
    </w:pPr>
  </w:style>
  <w:style w:type="character" w:styleId="Hyperlink">
    <w:name w:val="Hyperlink"/>
    <w:basedOn w:val="DefaultParagraphFont"/>
    <w:uiPriority w:val="99"/>
    <w:unhideWhenUsed/>
    <w:rsid w:val="005B23F4"/>
    <w:rPr>
      <w:color w:val="0000FF" w:themeColor="hyperlink"/>
      <w:u w:val="single"/>
    </w:rPr>
  </w:style>
  <w:style w:type="character" w:customStyle="1" w:styleId="UnresolvedMention1">
    <w:name w:val="Unresolved Mention1"/>
    <w:basedOn w:val="DefaultParagraphFont"/>
    <w:uiPriority w:val="99"/>
    <w:semiHidden/>
    <w:unhideWhenUsed/>
    <w:rsid w:val="005B23F4"/>
    <w:rPr>
      <w:color w:val="605E5C"/>
      <w:shd w:val="clear" w:color="auto" w:fill="E1DFDD"/>
    </w:rPr>
  </w:style>
  <w:style w:type="character" w:styleId="UnresolvedMention">
    <w:name w:val="Unresolved Mention"/>
    <w:basedOn w:val="DefaultParagraphFont"/>
    <w:uiPriority w:val="99"/>
    <w:semiHidden/>
    <w:unhideWhenUsed/>
    <w:rsid w:val="000B6C25"/>
    <w:rPr>
      <w:color w:val="605E5C"/>
      <w:shd w:val="clear" w:color="auto" w:fill="E1DFDD"/>
    </w:rPr>
  </w:style>
  <w:style w:type="paragraph" w:styleId="Header">
    <w:name w:val="header"/>
    <w:basedOn w:val="Normal"/>
    <w:link w:val="HeaderChar"/>
    <w:unhideWhenUsed/>
    <w:rsid w:val="004905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5D0"/>
  </w:style>
  <w:style w:type="character" w:customStyle="1" w:styleId="style-111">
    <w:name w:val="style-111"/>
    <w:rsid w:val="00A91675"/>
    <w:rPr>
      <w:rFonts w:ascii="Times New Roman" w:hAnsi="Times New Roman" w:cs="Times New Roman" w:hint="default"/>
      <w:sz w:val="22"/>
      <w:szCs w:val="22"/>
    </w:rPr>
  </w:style>
  <w:style w:type="character" w:customStyle="1" w:styleId="style-151">
    <w:name w:val="style-151"/>
    <w:rsid w:val="00A91675"/>
    <w:rPr>
      <w:rFonts w:ascii="Times New Roman" w:hAnsi="Times New Roman" w:cs="Times New Roman" w:hint="default"/>
      <w:i/>
      <w:iCs/>
      <w:sz w:val="22"/>
      <w:szCs w:val="22"/>
    </w:rPr>
  </w:style>
  <w:style w:type="character" w:customStyle="1" w:styleId="style-161">
    <w:name w:val="style-161"/>
    <w:rsid w:val="00A91675"/>
    <w:rPr>
      <w:rFonts w:ascii="Times New Roman" w:hAnsi="Times New Roman" w:cs="Times New Roman" w:hint="default"/>
      <w:b/>
      <w:bCs/>
      <w:sz w:val="22"/>
      <w:szCs w:val="22"/>
    </w:rPr>
  </w:style>
  <w:style w:type="character" w:customStyle="1" w:styleId="src1">
    <w:name w:val="src1"/>
    <w:rsid w:val="00020E0E"/>
    <w:rPr>
      <w:vanish w:val="0"/>
      <w:webHidden w:val="0"/>
      <w:specVanish w:val="0"/>
    </w:rPr>
  </w:style>
  <w:style w:type="character" w:styleId="FollowedHyperlink">
    <w:name w:val="FollowedHyperlink"/>
    <w:basedOn w:val="DefaultParagraphFont"/>
    <w:uiPriority w:val="99"/>
    <w:semiHidden/>
    <w:unhideWhenUsed/>
    <w:rsid w:val="001C1959"/>
    <w:rPr>
      <w:color w:val="800080" w:themeColor="followedHyperlink"/>
      <w:u w:val="single"/>
    </w:rPr>
  </w:style>
  <w:style w:type="paragraph" w:styleId="Footer">
    <w:name w:val="footer"/>
    <w:basedOn w:val="Normal"/>
    <w:link w:val="FooterChar"/>
    <w:uiPriority w:val="99"/>
    <w:unhideWhenUsed/>
    <w:rsid w:val="004C0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DF1"/>
  </w:style>
  <w:style w:type="character" w:customStyle="1" w:styleId="Heading1Char">
    <w:name w:val="Heading 1 Char"/>
    <w:basedOn w:val="DefaultParagraphFont"/>
    <w:link w:val="Heading1"/>
    <w:uiPriority w:val="9"/>
    <w:rsid w:val="0031536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1536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mbic-cenc.org/for-tbi-clinicians/pathophysiology-and-tbi-clinici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007/s11682-021-00464-1" TargetMode="External"/><Relationship Id="rId4" Type="http://schemas.openxmlformats.org/officeDocument/2006/relationships/webSettings" Target="webSettings.xml"/><Relationship Id="rId9" Type="http://schemas.openxmlformats.org/officeDocument/2006/relationships/hyperlink" Target="https://www.limbic-cenc.org/for-tbi-researchers/diagnostic-resear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William  C   RICVAMC</dc:creator>
  <cp:keywords/>
  <dc:description/>
  <cp:lastModifiedBy>Ronald Seel</cp:lastModifiedBy>
  <cp:revision>3</cp:revision>
  <cp:lastPrinted>2024-04-07T14:49:00Z</cp:lastPrinted>
  <dcterms:created xsi:type="dcterms:W3CDTF">2024-10-24T18:57:00Z</dcterms:created>
  <dcterms:modified xsi:type="dcterms:W3CDTF">2024-10-24T19:07:00Z</dcterms:modified>
</cp:coreProperties>
</file>